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08BB" w:rsidRDefault="00D02682">
      <w:pPr>
        <w:pBdr>
          <w:bottom w:val="single" w:sz="8" w:space="4" w:color="4F81BD"/>
        </w:pBdr>
        <w:spacing w:after="300"/>
        <w:jc w:val="center"/>
        <w:rPr>
          <w:rFonts w:ascii="Calibri" w:eastAsia="Calibri" w:hAnsi="Calibri" w:cs="Calibri"/>
          <w:b/>
          <w:color w:val="0092D1"/>
          <w:sz w:val="44"/>
          <w:szCs w:val="44"/>
        </w:rPr>
      </w:pPr>
      <w:r>
        <w:rPr>
          <w:rFonts w:ascii="Calibri" w:eastAsia="Calibri" w:hAnsi="Calibri" w:cs="Calibri"/>
          <w:b/>
          <w:color w:val="0092D1"/>
          <w:sz w:val="44"/>
          <w:szCs w:val="44"/>
        </w:rPr>
        <w:t>Hazard and Risk Assessment</w:t>
      </w:r>
    </w:p>
    <w:tbl>
      <w:tblPr>
        <w:tblStyle w:val="a"/>
        <w:tblW w:w="14708" w:type="dxa"/>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Layout w:type="fixed"/>
        <w:tblLook w:val="0400" w:firstRow="0" w:lastRow="0" w:firstColumn="0" w:lastColumn="0" w:noHBand="0" w:noVBand="1"/>
      </w:tblPr>
      <w:tblGrid>
        <w:gridCol w:w="3010"/>
        <w:gridCol w:w="4252"/>
        <w:gridCol w:w="3119"/>
        <w:gridCol w:w="4327"/>
      </w:tblGrid>
      <w:tr w:rsidR="00B408BB">
        <w:tc>
          <w:tcPr>
            <w:tcW w:w="3011" w:type="dxa"/>
            <w:shd w:val="clear" w:color="auto" w:fill="auto"/>
          </w:tcPr>
          <w:p w:rsidR="00B408BB" w:rsidRDefault="00D02682">
            <w:pPr>
              <w:spacing w:before="120" w:after="120"/>
              <w:rPr>
                <w:rFonts w:ascii="Calibri" w:eastAsia="Calibri" w:hAnsi="Calibri" w:cs="Calibri"/>
                <w:b/>
              </w:rPr>
            </w:pPr>
            <w:r>
              <w:rPr>
                <w:rFonts w:ascii="Calibri" w:eastAsia="Calibri" w:hAnsi="Calibri" w:cs="Calibri"/>
                <w:b/>
              </w:rPr>
              <w:t>Location/Project/Office</w:t>
            </w:r>
          </w:p>
        </w:tc>
        <w:tc>
          <w:tcPr>
            <w:tcW w:w="11698" w:type="dxa"/>
            <w:gridSpan w:val="3"/>
            <w:shd w:val="clear" w:color="auto" w:fill="auto"/>
          </w:tcPr>
          <w:p w:rsidR="00B408BB" w:rsidRDefault="00BD195C">
            <w:pPr>
              <w:spacing w:before="120" w:after="120"/>
              <w:rPr>
                <w:rFonts w:ascii="Calibri" w:eastAsia="Calibri" w:hAnsi="Calibri" w:cs="Calibri"/>
                <w:b/>
              </w:rPr>
            </w:pPr>
            <w:bookmarkStart w:id="0" w:name="_GoBack"/>
            <w:bookmarkEnd w:id="0"/>
            <w:r w:rsidRPr="00BD195C">
              <w:rPr>
                <w:rFonts w:ascii="Calibri" w:eastAsia="Calibri" w:hAnsi="Calibri" w:cs="Calibri"/>
                <w:b/>
              </w:rPr>
              <w:t xml:space="preserve">Aden Wastewater </w:t>
            </w:r>
            <w:r>
              <w:rPr>
                <w:rFonts w:ascii="Calibri" w:eastAsia="Calibri" w:hAnsi="Calibri" w:cs="Calibri"/>
                <w:b/>
              </w:rPr>
              <w:t>Network Rehabilitation Project (PK-0)</w:t>
            </w:r>
          </w:p>
        </w:tc>
      </w:tr>
      <w:tr w:rsidR="00B408BB">
        <w:tc>
          <w:tcPr>
            <w:tcW w:w="3011" w:type="dxa"/>
            <w:shd w:val="clear" w:color="auto" w:fill="auto"/>
          </w:tcPr>
          <w:p w:rsidR="00B408BB" w:rsidRDefault="00D02682">
            <w:pPr>
              <w:spacing w:before="120" w:after="120"/>
              <w:jc w:val="left"/>
              <w:rPr>
                <w:rFonts w:ascii="Calibri" w:eastAsia="Calibri" w:hAnsi="Calibri" w:cs="Calibri"/>
                <w:b/>
              </w:rPr>
            </w:pPr>
            <w:r>
              <w:rPr>
                <w:rFonts w:ascii="Calibri" w:eastAsia="Calibri" w:hAnsi="Calibri" w:cs="Calibri"/>
                <w:b/>
              </w:rPr>
              <w:t xml:space="preserve">Details of what is being assessed </w:t>
            </w:r>
          </w:p>
          <w:p w:rsidR="00B408BB" w:rsidRDefault="00D02682">
            <w:pPr>
              <w:spacing w:before="120" w:after="120"/>
              <w:rPr>
                <w:rFonts w:ascii="Calibri" w:eastAsia="Calibri" w:hAnsi="Calibri" w:cs="Calibri"/>
                <w:b/>
              </w:rPr>
            </w:pPr>
            <w:r>
              <w:rPr>
                <w:rFonts w:ascii="Calibri" w:eastAsia="Calibri" w:hAnsi="Calibri" w:cs="Calibri"/>
                <w:b/>
                <w:sz w:val="18"/>
                <w:szCs w:val="18"/>
              </w:rPr>
              <w:t>(activity, functional area)</w:t>
            </w:r>
          </w:p>
        </w:tc>
        <w:tc>
          <w:tcPr>
            <w:tcW w:w="11698" w:type="dxa"/>
            <w:gridSpan w:val="3"/>
            <w:shd w:val="clear" w:color="auto" w:fill="auto"/>
          </w:tcPr>
          <w:p w:rsidR="00BD195C" w:rsidRPr="00BD195C" w:rsidRDefault="00BD195C" w:rsidP="00BD195C">
            <w:pPr>
              <w:pStyle w:val="ListParagraph"/>
              <w:numPr>
                <w:ilvl w:val="0"/>
                <w:numId w:val="32"/>
              </w:numPr>
              <w:spacing w:before="120" w:after="120"/>
              <w:rPr>
                <w:rFonts w:ascii="Calibri" w:eastAsia="Calibri" w:hAnsi="Calibri" w:cs="Calibri"/>
              </w:rPr>
            </w:pPr>
            <w:r w:rsidRPr="00BD195C">
              <w:rPr>
                <w:rFonts w:ascii="Calibri" w:eastAsia="Calibri" w:hAnsi="Calibri" w:cs="Calibri"/>
              </w:rPr>
              <w:t>Excavation /levelling/ filling/pipe sand bedding;</w:t>
            </w:r>
          </w:p>
          <w:p w:rsidR="00BD195C" w:rsidRPr="00BD195C" w:rsidRDefault="00BD195C" w:rsidP="00BD195C">
            <w:pPr>
              <w:pStyle w:val="BodyText"/>
              <w:numPr>
                <w:ilvl w:val="0"/>
                <w:numId w:val="32"/>
              </w:numPr>
              <w:jc w:val="both"/>
              <w:rPr>
                <w:rFonts w:ascii="Calibri" w:eastAsia="Calibri" w:hAnsi="Calibri" w:cs="Calibri"/>
                <w:szCs w:val="22"/>
                <w:lang w:val="en-MY"/>
              </w:rPr>
            </w:pPr>
            <w:r w:rsidRPr="00BD195C">
              <w:rPr>
                <w:rFonts w:ascii="Calibri" w:eastAsia="Calibri" w:hAnsi="Calibri" w:cs="Calibri"/>
                <w:szCs w:val="22"/>
                <w:lang w:val="en-MY"/>
              </w:rPr>
              <w:t>Compaction and Backfilling;</w:t>
            </w:r>
          </w:p>
          <w:p w:rsidR="00BD195C" w:rsidRPr="00BD195C" w:rsidRDefault="00BD195C" w:rsidP="00BD195C">
            <w:pPr>
              <w:pStyle w:val="BodyText"/>
              <w:numPr>
                <w:ilvl w:val="0"/>
                <w:numId w:val="32"/>
              </w:numPr>
              <w:jc w:val="both"/>
              <w:rPr>
                <w:rFonts w:ascii="Calibri" w:eastAsia="Calibri" w:hAnsi="Calibri" w:cs="Calibri"/>
                <w:szCs w:val="22"/>
                <w:lang w:val="en-MY"/>
              </w:rPr>
            </w:pPr>
            <w:r w:rsidRPr="00BD195C">
              <w:rPr>
                <w:rFonts w:ascii="Calibri" w:eastAsia="Calibri" w:hAnsi="Calibri" w:cs="Calibri"/>
                <w:szCs w:val="22"/>
                <w:lang w:val="en-MY"/>
              </w:rPr>
              <w:t>Cut, remove and re-asphalt in some cases, if needed;</w:t>
            </w:r>
          </w:p>
          <w:p w:rsidR="00BD195C" w:rsidRPr="00BD195C" w:rsidRDefault="00BD195C" w:rsidP="00BD195C">
            <w:pPr>
              <w:pStyle w:val="BodyText"/>
              <w:numPr>
                <w:ilvl w:val="0"/>
                <w:numId w:val="32"/>
              </w:numPr>
              <w:jc w:val="both"/>
              <w:rPr>
                <w:rFonts w:ascii="Calibri" w:eastAsia="Calibri" w:hAnsi="Calibri" w:cs="Calibri"/>
                <w:szCs w:val="22"/>
                <w:lang w:val="en-MY"/>
              </w:rPr>
            </w:pPr>
            <w:r w:rsidRPr="00BD195C">
              <w:rPr>
                <w:rFonts w:ascii="Calibri" w:eastAsia="Calibri" w:hAnsi="Calibri" w:cs="Calibri"/>
                <w:szCs w:val="22"/>
                <w:lang w:val="en-MY"/>
              </w:rPr>
              <w:t>Cut, remove and re-pave with stones; if needed;</w:t>
            </w:r>
          </w:p>
          <w:p w:rsidR="00BD195C" w:rsidRPr="00BD195C" w:rsidRDefault="00BD195C" w:rsidP="00BD195C">
            <w:pPr>
              <w:pStyle w:val="BodyText"/>
              <w:numPr>
                <w:ilvl w:val="0"/>
                <w:numId w:val="32"/>
              </w:numPr>
              <w:jc w:val="both"/>
              <w:rPr>
                <w:rFonts w:ascii="Calibri" w:eastAsia="Calibri" w:hAnsi="Calibri" w:cs="Calibri"/>
                <w:szCs w:val="22"/>
                <w:lang w:val="en-MY"/>
              </w:rPr>
            </w:pPr>
            <w:r w:rsidRPr="00BD195C">
              <w:rPr>
                <w:rFonts w:ascii="Calibri" w:eastAsia="Calibri" w:hAnsi="Calibri" w:cs="Calibri"/>
                <w:szCs w:val="22"/>
                <w:lang w:val="en-MY"/>
              </w:rPr>
              <w:t>Manhole work/rehabilitation/backdrop;</w:t>
            </w:r>
          </w:p>
          <w:p w:rsidR="00BD195C" w:rsidRPr="00BD195C" w:rsidRDefault="00BD195C" w:rsidP="00BD195C">
            <w:pPr>
              <w:pStyle w:val="BodyText"/>
              <w:numPr>
                <w:ilvl w:val="0"/>
                <w:numId w:val="32"/>
              </w:numPr>
              <w:jc w:val="both"/>
              <w:rPr>
                <w:rFonts w:ascii="Calibri" w:eastAsia="Calibri" w:hAnsi="Calibri" w:cs="Calibri"/>
                <w:szCs w:val="22"/>
                <w:lang w:val="en-MY"/>
              </w:rPr>
            </w:pPr>
            <w:r w:rsidRPr="00BD195C">
              <w:rPr>
                <w:rFonts w:ascii="Calibri" w:eastAsia="Calibri" w:hAnsi="Calibri" w:cs="Calibri"/>
                <w:szCs w:val="22"/>
                <w:lang w:val="en-MY"/>
              </w:rPr>
              <w:t>Painting of manhole covers with epoxy;</w:t>
            </w:r>
          </w:p>
          <w:p w:rsidR="00BD195C" w:rsidRPr="00BD195C" w:rsidRDefault="00BD195C" w:rsidP="00BD195C">
            <w:pPr>
              <w:pStyle w:val="BodyText"/>
              <w:numPr>
                <w:ilvl w:val="0"/>
                <w:numId w:val="32"/>
              </w:numPr>
              <w:jc w:val="both"/>
              <w:rPr>
                <w:rFonts w:ascii="Calibri" w:eastAsia="Calibri" w:hAnsi="Calibri" w:cs="Calibri"/>
                <w:szCs w:val="22"/>
                <w:lang w:val="en-MY"/>
              </w:rPr>
            </w:pPr>
            <w:r w:rsidRPr="00BD195C">
              <w:rPr>
                <w:rFonts w:ascii="Calibri" w:eastAsia="Calibri" w:hAnsi="Calibri" w:cs="Calibri"/>
                <w:szCs w:val="22"/>
                <w:lang w:val="en-MY"/>
              </w:rPr>
              <w:t>Taking care and rehabilitation of other underground services connections if needed;</w:t>
            </w:r>
          </w:p>
          <w:p w:rsidR="00BD195C" w:rsidRPr="00BD195C" w:rsidRDefault="00BD195C" w:rsidP="00BD195C">
            <w:pPr>
              <w:pStyle w:val="ListParagraph"/>
              <w:numPr>
                <w:ilvl w:val="0"/>
                <w:numId w:val="32"/>
              </w:numPr>
              <w:spacing w:before="120" w:after="120"/>
              <w:rPr>
                <w:rFonts w:ascii="Calibri" w:eastAsia="Calibri" w:hAnsi="Calibri" w:cs="Calibri"/>
              </w:rPr>
            </w:pPr>
            <w:r w:rsidRPr="00BD195C">
              <w:rPr>
                <w:rFonts w:ascii="Calibri" w:eastAsia="Calibri" w:hAnsi="Calibri" w:cs="Calibri"/>
              </w:rPr>
              <w:t>Connecting the new trunk sewer line to the existing s</w:t>
            </w:r>
            <w:r>
              <w:rPr>
                <w:rFonts w:ascii="Calibri" w:eastAsia="Calibri" w:hAnsi="Calibri" w:cs="Calibri"/>
              </w:rPr>
              <w:t>ewer pump station</w:t>
            </w:r>
          </w:p>
        </w:tc>
      </w:tr>
      <w:tr w:rsidR="00B408BB">
        <w:trPr>
          <w:trHeight w:val="920"/>
        </w:trPr>
        <w:tc>
          <w:tcPr>
            <w:tcW w:w="3011" w:type="dxa"/>
            <w:shd w:val="clear" w:color="auto" w:fill="auto"/>
          </w:tcPr>
          <w:p w:rsidR="00B408BB" w:rsidRDefault="00D02682">
            <w:pPr>
              <w:spacing w:before="120" w:after="120"/>
              <w:rPr>
                <w:rFonts w:ascii="Calibri" w:eastAsia="Calibri" w:hAnsi="Calibri" w:cs="Calibri"/>
                <w:b/>
              </w:rPr>
            </w:pPr>
            <w:r>
              <w:rPr>
                <w:rFonts w:ascii="Calibri" w:eastAsia="Calibri" w:hAnsi="Calibri" w:cs="Calibri"/>
                <w:b/>
              </w:rPr>
              <w:t>Document prepared by</w:t>
            </w:r>
          </w:p>
          <w:p w:rsidR="00B408BB" w:rsidRDefault="00D02682">
            <w:pPr>
              <w:spacing w:before="120" w:after="120"/>
              <w:rPr>
                <w:rFonts w:ascii="Calibri" w:eastAsia="Calibri" w:hAnsi="Calibri" w:cs="Calibri"/>
                <w:b/>
              </w:rPr>
            </w:pPr>
            <w:r>
              <w:rPr>
                <w:rFonts w:ascii="Calibri" w:eastAsia="Calibri" w:hAnsi="Calibri" w:cs="Calibri"/>
                <w:b/>
                <w:sz w:val="18"/>
                <w:szCs w:val="18"/>
              </w:rPr>
              <w:t xml:space="preserve">(name &amp; signature) </w:t>
            </w:r>
          </w:p>
        </w:tc>
        <w:tc>
          <w:tcPr>
            <w:tcW w:w="4252" w:type="dxa"/>
            <w:shd w:val="clear" w:color="auto" w:fill="auto"/>
          </w:tcPr>
          <w:p w:rsidR="00B408BB" w:rsidRDefault="00953B90">
            <w:pPr>
              <w:spacing w:before="120" w:after="120"/>
              <w:rPr>
                <w:rFonts w:ascii="Calibri" w:eastAsia="Calibri" w:hAnsi="Calibri" w:cs="Calibri"/>
              </w:rPr>
            </w:pPr>
            <w:r>
              <w:rPr>
                <w:rFonts w:ascii="Calibri" w:eastAsia="Calibri" w:hAnsi="Calibri" w:cs="Calibri"/>
              </w:rPr>
              <w:t>Fahmi Alaswar</w:t>
            </w:r>
          </w:p>
        </w:tc>
        <w:tc>
          <w:tcPr>
            <w:tcW w:w="3119" w:type="dxa"/>
            <w:shd w:val="clear" w:color="auto" w:fill="auto"/>
          </w:tcPr>
          <w:p w:rsidR="00B408BB" w:rsidRDefault="00D02682">
            <w:pPr>
              <w:spacing w:before="120" w:after="120"/>
              <w:rPr>
                <w:rFonts w:ascii="Calibri" w:eastAsia="Calibri" w:hAnsi="Calibri" w:cs="Calibri"/>
                <w:b/>
              </w:rPr>
            </w:pPr>
            <w:r>
              <w:rPr>
                <w:rFonts w:ascii="Calibri" w:eastAsia="Calibri" w:hAnsi="Calibri" w:cs="Calibri"/>
                <w:b/>
              </w:rPr>
              <w:t>Reviewed and approved by</w:t>
            </w:r>
          </w:p>
          <w:p w:rsidR="00B408BB" w:rsidRDefault="00D02682">
            <w:pPr>
              <w:spacing w:before="120" w:after="120"/>
              <w:rPr>
                <w:rFonts w:ascii="Calibri" w:eastAsia="Calibri" w:hAnsi="Calibri" w:cs="Calibri"/>
                <w:b/>
              </w:rPr>
            </w:pPr>
            <w:r>
              <w:rPr>
                <w:rFonts w:ascii="Calibri" w:eastAsia="Calibri" w:hAnsi="Calibri" w:cs="Calibri"/>
                <w:b/>
                <w:sz w:val="18"/>
                <w:szCs w:val="18"/>
              </w:rPr>
              <w:t>(name &amp; signature)</w:t>
            </w:r>
          </w:p>
        </w:tc>
        <w:tc>
          <w:tcPr>
            <w:tcW w:w="4327" w:type="dxa"/>
            <w:shd w:val="clear" w:color="auto" w:fill="auto"/>
          </w:tcPr>
          <w:p w:rsidR="00B408BB" w:rsidRDefault="00953B90">
            <w:pPr>
              <w:spacing w:before="120" w:after="120"/>
              <w:rPr>
                <w:rFonts w:ascii="Calibri" w:eastAsia="Calibri" w:hAnsi="Calibri" w:cs="Calibri"/>
              </w:rPr>
            </w:pPr>
            <w:proofErr w:type="spellStart"/>
            <w:r>
              <w:rPr>
                <w:rFonts w:ascii="Calibri" w:eastAsia="Calibri" w:hAnsi="Calibri" w:cs="Calibri"/>
              </w:rPr>
              <w:t>Abdulwahab</w:t>
            </w:r>
            <w:proofErr w:type="spellEnd"/>
            <w:r>
              <w:rPr>
                <w:rFonts w:ascii="Calibri" w:eastAsia="Calibri" w:hAnsi="Calibri" w:cs="Calibri"/>
              </w:rPr>
              <w:t xml:space="preserve"> Salah</w:t>
            </w:r>
          </w:p>
          <w:p w:rsidR="00953B90" w:rsidRDefault="00953B90">
            <w:pPr>
              <w:spacing w:before="120" w:after="120"/>
              <w:rPr>
                <w:rFonts w:ascii="Calibri" w:eastAsia="Calibri" w:hAnsi="Calibri" w:cs="Calibri"/>
              </w:rPr>
            </w:pPr>
            <w:proofErr w:type="spellStart"/>
            <w:r>
              <w:rPr>
                <w:rFonts w:ascii="Calibri" w:eastAsia="Calibri" w:hAnsi="Calibri" w:cs="Calibri"/>
              </w:rPr>
              <w:t>Fayyaz</w:t>
            </w:r>
            <w:proofErr w:type="spellEnd"/>
            <w:r>
              <w:rPr>
                <w:rFonts w:ascii="Calibri" w:eastAsia="Calibri" w:hAnsi="Calibri" w:cs="Calibri"/>
              </w:rPr>
              <w:t xml:space="preserve"> Ahmad </w:t>
            </w:r>
            <w:proofErr w:type="spellStart"/>
            <w:r>
              <w:rPr>
                <w:rFonts w:ascii="Calibri" w:eastAsia="Calibri" w:hAnsi="Calibri" w:cs="Calibri"/>
              </w:rPr>
              <w:t>Faiz-Rasul</w:t>
            </w:r>
            <w:proofErr w:type="spellEnd"/>
          </w:p>
        </w:tc>
      </w:tr>
      <w:tr w:rsidR="00B408BB">
        <w:tc>
          <w:tcPr>
            <w:tcW w:w="3011" w:type="dxa"/>
            <w:shd w:val="clear" w:color="auto" w:fill="auto"/>
          </w:tcPr>
          <w:p w:rsidR="00B408BB" w:rsidRDefault="00D02682">
            <w:pPr>
              <w:spacing w:before="120" w:after="120"/>
              <w:rPr>
                <w:rFonts w:ascii="Calibri" w:eastAsia="Calibri" w:hAnsi="Calibri" w:cs="Calibri"/>
                <w:b/>
              </w:rPr>
            </w:pPr>
            <w:r>
              <w:rPr>
                <w:rFonts w:ascii="Calibri" w:eastAsia="Calibri" w:hAnsi="Calibri" w:cs="Calibri"/>
                <w:b/>
              </w:rPr>
              <w:t>Date</w:t>
            </w:r>
          </w:p>
        </w:tc>
        <w:tc>
          <w:tcPr>
            <w:tcW w:w="4252" w:type="dxa"/>
            <w:shd w:val="clear" w:color="auto" w:fill="auto"/>
          </w:tcPr>
          <w:p w:rsidR="00B408BB" w:rsidRDefault="00953B90">
            <w:pPr>
              <w:spacing w:before="120" w:after="120"/>
              <w:rPr>
                <w:rFonts w:ascii="Calibri" w:eastAsia="Calibri" w:hAnsi="Calibri" w:cs="Calibri"/>
              </w:rPr>
            </w:pPr>
            <w:r>
              <w:rPr>
                <w:rFonts w:ascii="Calibri" w:eastAsia="Calibri" w:hAnsi="Calibri" w:cs="Calibri"/>
              </w:rPr>
              <w:t>27</w:t>
            </w:r>
            <w:r w:rsidRPr="00953B90">
              <w:rPr>
                <w:rFonts w:ascii="Calibri" w:eastAsia="Calibri" w:hAnsi="Calibri" w:cs="Calibri"/>
                <w:vertAlign w:val="superscript"/>
              </w:rPr>
              <w:t>th</w:t>
            </w:r>
            <w:r>
              <w:rPr>
                <w:rFonts w:ascii="Calibri" w:eastAsia="Calibri" w:hAnsi="Calibri" w:cs="Calibri"/>
              </w:rPr>
              <w:t xml:space="preserve"> June 2022</w:t>
            </w:r>
          </w:p>
        </w:tc>
        <w:tc>
          <w:tcPr>
            <w:tcW w:w="3119" w:type="dxa"/>
            <w:shd w:val="clear" w:color="auto" w:fill="auto"/>
          </w:tcPr>
          <w:p w:rsidR="00B408BB" w:rsidRDefault="00D02682">
            <w:pPr>
              <w:spacing w:before="120" w:after="120"/>
              <w:rPr>
                <w:rFonts w:ascii="Calibri" w:eastAsia="Calibri" w:hAnsi="Calibri" w:cs="Calibri"/>
                <w:b/>
              </w:rPr>
            </w:pPr>
            <w:r>
              <w:rPr>
                <w:rFonts w:ascii="Calibri" w:eastAsia="Calibri" w:hAnsi="Calibri" w:cs="Calibri"/>
                <w:b/>
              </w:rPr>
              <w:t>Date</w:t>
            </w:r>
          </w:p>
        </w:tc>
        <w:tc>
          <w:tcPr>
            <w:tcW w:w="4327" w:type="dxa"/>
            <w:shd w:val="clear" w:color="auto" w:fill="auto"/>
          </w:tcPr>
          <w:p w:rsidR="00B408BB" w:rsidRDefault="00B408BB">
            <w:pPr>
              <w:spacing w:before="120" w:after="120"/>
              <w:rPr>
                <w:rFonts w:ascii="Calibri" w:eastAsia="Calibri" w:hAnsi="Calibri" w:cs="Calibri"/>
              </w:rPr>
            </w:pPr>
          </w:p>
        </w:tc>
      </w:tr>
    </w:tbl>
    <w:p w:rsidR="00B408BB" w:rsidRDefault="00B408BB">
      <w:pPr>
        <w:spacing w:before="240"/>
        <w:rPr>
          <w:rFonts w:ascii="Calibri" w:eastAsia="Calibri" w:hAnsi="Calibri" w:cs="Calibri"/>
          <w:b/>
          <w:sz w:val="20"/>
          <w:szCs w:val="20"/>
        </w:rPr>
      </w:pPr>
    </w:p>
    <w:tbl>
      <w:tblPr>
        <w:tblStyle w:val="a0"/>
        <w:tblW w:w="14580" w:type="dxa"/>
        <w:tblInd w:w="108" w:type="dxa"/>
        <w:tblBorders>
          <w:top w:val="single" w:sz="4" w:space="0" w:color="404040"/>
          <w:left w:val="single" w:sz="4" w:space="0" w:color="404040"/>
          <w:bottom w:val="single" w:sz="4" w:space="0" w:color="404040"/>
          <w:right w:val="single" w:sz="4" w:space="0" w:color="404040"/>
          <w:insideH w:val="single" w:sz="4" w:space="0" w:color="404040"/>
          <w:insideV w:val="single" w:sz="4" w:space="0" w:color="404040"/>
        </w:tblBorders>
        <w:tblLayout w:type="fixed"/>
        <w:tblLook w:val="0400" w:firstRow="0" w:lastRow="0" w:firstColumn="0" w:lastColumn="0" w:noHBand="0" w:noVBand="1"/>
      </w:tblPr>
      <w:tblGrid>
        <w:gridCol w:w="1140"/>
        <w:gridCol w:w="1395"/>
        <w:gridCol w:w="4140"/>
        <w:gridCol w:w="7905"/>
      </w:tblGrid>
      <w:tr w:rsidR="00B408BB">
        <w:tc>
          <w:tcPr>
            <w:tcW w:w="1140" w:type="dxa"/>
            <w:tcBorders>
              <w:top w:val="single" w:sz="4" w:space="0" w:color="404040"/>
              <w:left w:val="single" w:sz="4" w:space="0" w:color="404040"/>
              <w:bottom w:val="single" w:sz="4" w:space="0" w:color="404040"/>
              <w:right w:val="single" w:sz="4" w:space="0" w:color="404040"/>
            </w:tcBorders>
            <w:shd w:val="clear" w:color="auto" w:fill="D9D9D9"/>
          </w:tcPr>
          <w:p w:rsidR="00B408BB" w:rsidRDefault="00D02682">
            <w:pPr>
              <w:spacing w:before="80" w:after="80"/>
              <w:rPr>
                <w:rFonts w:ascii="Calibri" w:eastAsia="Calibri" w:hAnsi="Calibri" w:cs="Calibri"/>
                <w:b/>
              </w:rPr>
            </w:pPr>
            <w:r>
              <w:rPr>
                <w:rFonts w:ascii="Calibri" w:eastAsia="Calibri" w:hAnsi="Calibri" w:cs="Calibri"/>
                <w:b/>
              </w:rPr>
              <w:t>Revision</w:t>
            </w:r>
          </w:p>
        </w:tc>
        <w:tc>
          <w:tcPr>
            <w:tcW w:w="1395" w:type="dxa"/>
            <w:tcBorders>
              <w:top w:val="single" w:sz="4" w:space="0" w:color="404040"/>
              <w:left w:val="single" w:sz="4" w:space="0" w:color="404040"/>
              <w:bottom w:val="single" w:sz="4" w:space="0" w:color="404040"/>
              <w:right w:val="single" w:sz="4" w:space="0" w:color="404040"/>
            </w:tcBorders>
            <w:shd w:val="clear" w:color="auto" w:fill="D9D9D9"/>
          </w:tcPr>
          <w:p w:rsidR="00B408BB" w:rsidRDefault="00D02682">
            <w:pPr>
              <w:spacing w:before="80" w:after="80"/>
              <w:rPr>
                <w:rFonts w:ascii="Calibri" w:eastAsia="Calibri" w:hAnsi="Calibri" w:cs="Calibri"/>
                <w:b/>
              </w:rPr>
            </w:pPr>
            <w:r>
              <w:rPr>
                <w:rFonts w:ascii="Calibri" w:eastAsia="Calibri" w:hAnsi="Calibri" w:cs="Calibri"/>
                <w:b/>
              </w:rPr>
              <w:t>Date</w:t>
            </w:r>
          </w:p>
        </w:tc>
        <w:tc>
          <w:tcPr>
            <w:tcW w:w="4140" w:type="dxa"/>
            <w:tcBorders>
              <w:top w:val="single" w:sz="4" w:space="0" w:color="404040"/>
              <w:left w:val="single" w:sz="4" w:space="0" w:color="404040"/>
              <w:bottom w:val="single" w:sz="4" w:space="0" w:color="404040"/>
              <w:right w:val="single" w:sz="4" w:space="0" w:color="404040"/>
            </w:tcBorders>
            <w:shd w:val="clear" w:color="auto" w:fill="D9D9D9"/>
          </w:tcPr>
          <w:p w:rsidR="00B408BB" w:rsidRDefault="00D02682">
            <w:pPr>
              <w:spacing w:before="80" w:after="80"/>
              <w:rPr>
                <w:rFonts w:ascii="Calibri" w:eastAsia="Calibri" w:hAnsi="Calibri" w:cs="Calibri"/>
                <w:b/>
              </w:rPr>
            </w:pPr>
            <w:r>
              <w:rPr>
                <w:rFonts w:ascii="Calibri" w:eastAsia="Calibri" w:hAnsi="Calibri" w:cs="Calibri"/>
                <w:b/>
              </w:rPr>
              <w:t>Author</w:t>
            </w:r>
          </w:p>
        </w:tc>
        <w:tc>
          <w:tcPr>
            <w:tcW w:w="7905" w:type="dxa"/>
            <w:tcBorders>
              <w:top w:val="single" w:sz="4" w:space="0" w:color="404040"/>
              <w:left w:val="single" w:sz="4" w:space="0" w:color="404040"/>
              <w:bottom w:val="single" w:sz="4" w:space="0" w:color="404040"/>
              <w:right w:val="single" w:sz="4" w:space="0" w:color="404040"/>
            </w:tcBorders>
            <w:shd w:val="clear" w:color="auto" w:fill="D9D9D9"/>
          </w:tcPr>
          <w:p w:rsidR="00B408BB" w:rsidRDefault="00D02682">
            <w:pPr>
              <w:spacing w:before="80" w:after="80"/>
              <w:rPr>
                <w:rFonts w:ascii="Calibri" w:eastAsia="Calibri" w:hAnsi="Calibri" w:cs="Calibri"/>
                <w:b/>
              </w:rPr>
            </w:pPr>
            <w:r>
              <w:rPr>
                <w:rFonts w:ascii="Calibri" w:eastAsia="Calibri" w:hAnsi="Calibri" w:cs="Calibri"/>
                <w:b/>
              </w:rPr>
              <w:t>Description of main changes</w:t>
            </w:r>
          </w:p>
        </w:tc>
      </w:tr>
      <w:tr w:rsidR="00B408BB">
        <w:tc>
          <w:tcPr>
            <w:tcW w:w="1140" w:type="dxa"/>
            <w:tcBorders>
              <w:top w:val="single" w:sz="4" w:space="0" w:color="404040"/>
              <w:left w:val="single" w:sz="4" w:space="0" w:color="404040"/>
              <w:bottom w:val="single" w:sz="4" w:space="0" w:color="404040"/>
              <w:right w:val="single" w:sz="4" w:space="0" w:color="404040"/>
            </w:tcBorders>
          </w:tcPr>
          <w:p w:rsidR="00B408BB" w:rsidRDefault="00953B90">
            <w:pPr>
              <w:spacing w:before="80" w:after="80"/>
              <w:rPr>
                <w:rFonts w:ascii="Calibri" w:eastAsia="Calibri" w:hAnsi="Calibri" w:cs="Calibri"/>
              </w:rPr>
            </w:pPr>
            <w:r>
              <w:rPr>
                <w:rFonts w:ascii="Calibri" w:eastAsia="Calibri" w:hAnsi="Calibri" w:cs="Calibri"/>
              </w:rPr>
              <w:t>0</w:t>
            </w:r>
          </w:p>
        </w:tc>
        <w:tc>
          <w:tcPr>
            <w:tcW w:w="1395" w:type="dxa"/>
            <w:tcBorders>
              <w:top w:val="single" w:sz="4" w:space="0" w:color="404040"/>
              <w:left w:val="single" w:sz="4" w:space="0" w:color="404040"/>
              <w:bottom w:val="single" w:sz="4" w:space="0" w:color="404040"/>
              <w:right w:val="single" w:sz="4" w:space="0" w:color="404040"/>
            </w:tcBorders>
          </w:tcPr>
          <w:p w:rsidR="00B408BB" w:rsidRDefault="00953B90">
            <w:pPr>
              <w:spacing w:before="80" w:after="80"/>
              <w:rPr>
                <w:rFonts w:ascii="Calibri" w:eastAsia="Calibri" w:hAnsi="Calibri" w:cs="Calibri"/>
              </w:rPr>
            </w:pPr>
            <w:r>
              <w:rPr>
                <w:rFonts w:ascii="Calibri" w:eastAsia="Calibri" w:hAnsi="Calibri" w:cs="Calibri"/>
              </w:rPr>
              <w:t>27/06/2022</w:t>
            </w:r>
          </w:p>
        </w:tc>
        <w:tc>
          <w:tcPr>
            <w:tcW w:w="4140" w:type="dxa"/>
            <w:tcBorders>
              <w:top w:val="single" w:sz="4" w:space="0" w:color="404040"/>
              <w:left w:val="single" w:sz="4" w:space="0" w:color="404040"/>
              <w:bottom w:val="single" w:sz="4" w:space="0" w:color="404040"/>
              <w:right w:val="single" w:sz="4" w:space="0" w:color="404040"/>
            </w:tcBorders>
          </w:tcPr>
          <w:p w:rsidR="00B408BB" w:rsidRDefault="00953B90">
            <w:pPr>
              <w:spacing w:before="80" w:after="80"/>
              <w:rPr>
                <w:rFonts w:ascii="Calibri" w:eastAsia="Calibri" w:hAnsi="Calibri" w:cs="Calibri"/>
              </w:rPr>
            </w:pPr>
            <w:r>
              <w:rPr>
                <w:rFonts w:ascii="Calibri" w:eastAsia="Calibri" w:hAnsi="Calibri" w:cs="Calibri"/>
              </w:rPr>
              <w:t>Fahmi Alaswar</w:t>
            </w:r>
          </w:p>
        </w:tc>
        <w:tc>
          <w:tcPr>
            <w:tcW w:w="7905" w:type="dxa"/>
            <w:tcBorders>
              <w:top w:val="single" w:sz="4" w:space="0" w:color="404040"/>
              <w:left w:val="single" w:sz="4" w:space="0" w:color="404040"/>
              <w:bottom w:val="single" w:sz="4" w:space="0" w:color="404040"/>
              <w:right w:val="single" w:sz="4" w:space="0" w:color="404040"/>
            </w:tcBorders>
          </w:tcPr>
          <w:p w:rsidR="00B408BB" w:rsidRDefault="00953B90">
            <w:pPr>
              <w:spacing w:before="80" w:after="80"/>
              <w:rPr>
                <w:rFonts w:ascii="Calibri" w:eastAsia="Calibri" w:hAnsi="Calibri" w:cs="Calibri"/>
              </w:rPr>
            </w:pPr>
            <w:r>
              <w:rPr>
                <w:rFonts w:ascii="Calibri" w:eastAsia="Calibri" w:hAnsi="Calibri" w:cs="Calibri"/>
              </w:rPr>
              <w:t>Document Creation</w:t>
            </w:r>
          </w:p>
        </w:tc>
      </w:tr>
      <w:tr w:rsidR="00B408BB">
        <w:tc>
          <w:tcPr>
            <w:tcW w:w="1140" w:type="dxa"/>
            <w:tcBorders>
              <w:top w:val="single" w:sz="4" w:space="0" w:color="404040"/>
              <w:left w:val="single" w:sz="4" w:space="0" w:color="404040"/>
              <w:bottom w:val="single" w:sz="4" w:space="0" w:color="404040"/>
              <w:right w:val="single" w:sz="4" w:space="0" w:color="404040"/>
            </w:tcBorders>
          </w:tcPr>
          <w:p w:rsidR="00B408BB" w:rsidRDefault="00B408BB">
            <w:pPr>
              <w:spacing w:before="80" w:after="80"/>
              <w:rPr>
                <w:rFonts w:ascii="Calibri" w:eastAsia="Calibri" w:hAnsi="Calibri" w:cs="Calibri"/>
              </w:rPr>
            </w:pPr>
          </w:p>
        </w:tc>
        <w:tc>
          <w:tcPr>
            <w:tcW w:w="1395" w:type="dxa"/>
            <w:tcBorders>
              <w:top w:val="single" w:sz="4" w:space="0" w:color="404040"/>
              <w:left w:val="single" w:sz="4" w:space="0" w:color="404040"/>
              <w:bottom w:val="single" w:sz="4" w:space="0" w:color="404040"/>
              <w:right w:val="single" w:sz="4" w:space="0" w:color="404040"/>
            </w:tcBorders>
          </w:tcPr>
          <w:p w:rsidR="00B408BB" w:rsidRDefault="00B408BB">
            <w:pPr>
              <w:spacing w:before="80" w:after="80"/>
              <w:rPr>
                <w:rFonts w:ascii="Calibri" w:eastAsia="Calibri" w:hAnsi="Calibri" w:cs="Calibri"/>
              </w:rPr>
            </w:pPr>
          </w:p>
        </w:tc>
        <w:tc>
          <w:tcPr>
            <w:tcW w:w="4140" w:type="dxa"/>
            <w:tcBorders>
              <w:top w:val="single" w:sz="4" w:space="0" w:color="404040"/>
              <w:left w:val="single" w:sz="4" w:space="0" w:color="404040"/>
              <w:bottom w:val="single" w:sz="4" w:space="0" w:color="404040"/>
              <w:right w:val="single" w:sz="4" w:space="0" w:color="404040"/>
            </w:tcBorders>
          </w:tcPr>
          <w:p w:rsidR="00B408BB" w:rsidRDefault="00B408BB">
            <w:pPr>
              <w:spacing w:before="80" w:after="80"/>
              <w:rPr>
                <w:rFonts w:ascii="Calibri" w:eastAsia="Calibri" w:hAnsi="Calibri" w:cs="Calibri"/>
              </w:rPr>
            </w:pPr>
          </w:p>
        </w:tc>
        <w:tc>
          <w:tcPr>
            <w:tcW w:w="7905" w:type="dxa"/>
            <w:tcBorders>
              <w:top w:val="single" w:sz="4" w:space="0" w:color="404040"/>
              <w:left w:val="single" w:sz="4" w:space="0" w:color="404040"/>
              <w:bottom w:val="single" w:sz="4" w:space="0" w:color="404040"/>
              <w:right w:val="single" w:sz="4" w:space="0" w:color="404040"/>
            </w:tcBorders>
          </w:tcPr>
          <w:p w:rsidR="00B408BB" w:rsidRDefault="00B408BB">
            <w:pPr>
              <w:spacing w:before="80" w:after="80"/>
              <w:rPr>
                <w:rFonts w:ascii="Calibri" w:eastAsia="Calibri" w:hAnsi="Calibri" w:cs="Calibri"/>
              </w:rPr>
            </w:pPr>
          </w:p>
        </w:tc>
      </w:tr>
      <w:tr w:rsidR="00B408BB">
        <w:tc>
          <w:tcPr>
            <w:tcW w:w="1140" w:type="dxa"/>
            <w:tcBorders>
              <w:top w:val="single" w:sz="4" w:space="0" w:color="404040"/>
              <w:left w:val="single" w:sz="4" w:space="0" w:color="404040"/>
              <w:bottom w:val="single" w:sz="4" w:space="0" w:color="404040"/>
              <w:right w:val="single" w:sz="4" w:space="0" w:color="404040"/>
            </w:tcBorders>
          </w:tcPr>
          <w:p w:rsidR="00B408BB" w:rsidRDefault="00B408BB">
            <w:pPr>
              <w:spacing w:before="80" w:after="80"/>
              <w:rPr>
                <w:rFonts w:ascii="Calibri" w:eastAsia="Calibri" w:hAnsi="Calibri" w:cs="Calibri"/>
              </w:rPr>
            </w:pPr>
          </w:p>
        </w:tc>
        <w:tc>
          <w:tcPr>
            <w:tcW w:w="1395" w:type="dxa"/>
            <w:tcBorders>
              <w:top w:val="single" w:sz="4" w:space="0" w:color="404040"/>
              <w:left w:val="single" w:sz="4" w:space="0" w:color="404040"/>
              <w:bottom w:val="single" w:sz="4" w:space="0" w:color="404040"/>
              <w:right w:val="single" w:sz="4" w:space="0" w:color="404040"/>
            </w:tcBorders>
          </w:tcPr>
          <w:p w:rsidR="00B408BB" w:rsidRDefault="00B408BB">
            <w:pPr>
              <w:spacing w:before="80" w:after="80"/>
              <w:rPr>
                <w:rFonts w:ascii="Calibri" w:eastAsia="Calibri" w:hAnsi="Calibri" w:cs="Calibri"/>
                <w:highlight w:val="yellow"/>
              </w:rPr>
            </w:pPr>
          </w:p>
        </w:tc>
        <w:tc>
          <w:tcPr>
            <w:tcW w:w="4140" w:type="dxa"/>
            <w:tcBorders>
              <w:top w:val="single" w:sz="4" w:space="0" w:color="404040"/>
              <w:left w:val="single" w:sz="4" w:space="0" w:color="404040"/>
              <w:bottom w:val="single" w:sz="4" w:space="0" w:color="404040"/>
              <w:right w:val="single" w:sz="4" w:space="0" w:color="404040"/>
            </w:tcBorders>
          </w:tcPr>
          <w:p w:rsidR="00B408BB" w:rsidRDefault="00B408BB">
            <w:pPr>
              <w:spacing w:before="80" w:after="80"/>
              <w:rPr>
                <w:rFonts w:ascii="Calibri" w:eastAsia="Calibri" w:hAnsi="Calibri" w:cs="Calibri"/>
                <w:highlight w:val="yellow"/>
              </w:rPr>
            </w:pPr>
          </w:p>
        </w:tc>
        <w:tc>
          <w:tcPr>
            <w:tcW w:w="7905" w:type="dxa"/>
            <w:tcBorders>
              <w:top w:val="single" w:sz="4" w:space="0" w:color="404040"/>
              <w:left w:val="single" w:sz="4" w:space="0" w:color="404040"/>
              <w:bottom w:val="single" w:sz="4" w:space="0" w:color="404040"/>
              <w:right w:val="single" w:sz="4" w:space="0" w:color="404040"/>
            </w:tcBorders>
          </w:tcPr>
          <w:p w:rsidR="00B408BB" w:rsidRDefault="00B408BB">
            <w:pPr>
              <w:spacing w:before="80" w:after="80"/>
              <w:rPr>
                <w:rFonts w:ascii="Calibri" w:eastAsia="Calibri" w:hAnsi="Calibri" w:cs="Calibri"/>
              </w:rPr>
            </w:pPr>
          </w:p>
        </w:tc>
      </w:tr>
    </w:tbl>
    <w:p w:rsidR="00B408BB" w:rsidRDefault="00B408BB">
      <w:pPr>
        <w:spacing w:before="240"/>
        <w:rPr>
          <w:rFonts w:ascii="Calibri" w:eastAsia="Calibri" w:hAnsi="Calibri" w:cs="Calibri"/>
          <w:b/>
          <w:sz w:val="20"/>
          <w:szCs w:val="20"/>
        </w:rPr>
      </w:pPr>
    </w:p>
    <w:tbl>
      <w:tblPr>
        <w:tblStyle w:val="a1"/>
        <w:tblpPr w:leftFromText="180" w:rightFromText="180" w:vertAnchor="text" w:horzAnchor="margin" w:tblpY="1332"/>
        <w:tblW w:w="146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47"/>
        <w:gridCol w:w="2447"/>
        <w:gridCol w:w="2446"/>
        <w:gridCol w:w="2446"/>
        <w:gridCol w:w="2446"/>
        <w:gridCol w:w="2446"/>
      </w:tblGrid>
      <w:tr w:rsidR="007162BA" w:rsidTr="007162BA">
        <w:trPr>
          <w:trHeight w:val="280"/>
        </w:trPr>
        <w:tc>
          <w:tcPr>
            <w:tcW w:w="2447" w:type="dxa"/>
            <w:vMerge w:val="restart"/>
            <w:tcBorders>
              <w:top w:val="nil"/>
              <w:left w:val="nil"/>
              <w:right w:val="nil"/>
            </w:tcBorders>
            <w:shd w:val="clear" w:color="auto" w:fill="auto"/>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noProof/>
                <w:sz w:val="20"/>
                <w:szCs w:val="20"/>
                <w:lang w:val="en-US"/>
              </w:rPr>
              <mc:AlternateContent>
                <mc:Choice Requires="wps">
                  <w:drawing>
                    <wp:inline distT="114300" distB="114300" distL="114300" distR="114300" wp14:anchorId="348EA0E4" wp14:editId="5EBF2C15">
                      <wp:extent cx="457200" cy="1619250"/>
                      <wp:effectExtent l="0" t="0" r="0" b="0"/>
                      <wp:docPr id="2" name="Text Box 2"/>
                      <wp:cNvGraphicFramePr/>
                      <a:graphic xmlns:a="http://schemas.openxmlformats.org/drawingml/2006/main">
                        <a:graphicData uri="http://schemas.microsoft.com/office/word/2010/wordprocessingShape">
                          <wps:wsp>
                            <wps:cNvSpPr txBox="1"/>
                            <wps:spPr>
                              <a:xfrm rot="-5400000">
                                <a:off x="2162425" y="496775"/>
                                <a:ext cx="1782600" cy="438300"/>
                              </a:xfrm>
                              <a:prstGeom prst="rect">
                                <a:avLst/>
                              </a:prstGeom>
                              <a:noFill/>
                              <a:ln>
                                <a:noFill/>
                              </a:ln>
                            </wps:spPr>
                            <wps:txbx>
                              <w:txbxContent>
                                <w:p w:rsidR="007162BA" w:rsidRDefault="007162BA" w:rsidP="007162BA">
                                  <w:pPr>
                                    <w:spacing w:after="200" w:line="275" w:lineRule="auto"/>
                                    <w:ind w:left="113" w:right="113"/>
                                    <w:jc w:val="center"/>
                                    <w:textDirection w:val="btLr"/>
                                  </w:pPr>
                                  <w:r>
                                    <w:rPr>
                                      <w:rFonts w:ascii="Arial" w:eastAsia="Arial" w:hAnsi="Arial" w:cs="Arial"/>
                                      <w:b/>
                                      <w:color w:val="000000"/>
                                      <w:sz w:val="20"/>
                                    </w:rPr>
                                    <w:t>Consequence</w:t>
                                  </w:r>
                                </w:p>
                              </w:txbxContent>
                            </wps:txbx>
                            <wps:bodyPr spcFirstLastPara="1" wrap="square" lIns="91425" tIns="91425" rIns="91425" bIns="91425" anchor="t" anchorCtr="0">
                              <a:noAutofit/>
                            </wps:bodyPr>
                          </wps:wsp>
                        </a:graphicData>
                      </a:graphic>
                    </wp:inline>
                  </w:drawing>
                </mc:Choice>
                <mc:Fallback>
                  <w:pict>
                    <v:shapetype w14:anchorId="348EA0E4" id="_x0000_t202" coordsize="21600,21600" o:spt="202" path="m,l,21600r21600,l21600,xe">
                      <v:stroke joinstyle="miter"/>
                      <v:path gradientshapeok="t" o:connecttype="rect"/>
                    </v:shapetype>
                    <v:shape id="Text Box 2" o:spid="_x0000_s1026" type="#_x0000_t202" style="width:36pt;height:127.5pt;rotation:-90;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HZIU1wEAAJcDAAAOAAAAZHJzL2Uyb0RvYy54bWysU8tu2zAQvBfoPxC8x3rErwiWg7aBiwJB&#10;GyDpB9AUaREguSxJW/Lfd0k5qdveiupAcFej2Znd1eZ+NJqchA8KbEurWUmJsBw6ZQ8t/f6yu1lT&#10;EiKzHdNgRUvPItD77ft3m8E1ooYedCc8QRIbmsG1tI/RNUUReC8MCzNwwuJLCd6wiKE/FJ1nA7Ib&#10;XdRluSwG8J3zwEUImH2YXtJt5pdS8PhNyiAi0S1FbTGfPp/7dBbbDWsOnrle8YsM9g8qDFMWi75R&#10;PbDIyNGrv6iM4h4CyDjjYAqQUnGRPaCbqvzDzXPPnMhesDnBvbUp/D9a/vX05InqWlpTYpnBEb2I&#10;MZKPMJI6dWdwoUHQs0NYHDGNU37NB0wm06P0hnjA5t4s5mV6ci/QHUF4XS3reb2g5NzS+d1ytVpM&#10;XU9leKJbreslfkJ4Atyub/GOhYuJN/E7H+JnAYakS0s9TjUXYKfHECfoKyTBLeyU1nmy2v6WQM6U&#10;KZKpSXy6xXE/XpzuoTuj0eD4TmGtRxbiE/O4ERUlA25JS8OPI/OCEv3F4hjuquwsXgf+OthfB8zy&#10;HnD5IiXT9VPMqzhp/HCMIFX2k1RNUi5icfq5I5dNTet1HWfUr/9p+xMAAP//AwBQSwMEFAAGAAgA&#10;AAAhAP7U6+PZAAAABAEAAA8AAABkcnMvZG93bnJldi54bWxMj0FLw0AQhe+C/2EZwZvdGGzVmE0R&#10;ISLoodb+gOnumASzMyG7bZN/7+pFLw8eb3jvm3I9+V4daQydsIHrRQaK2IrruDGw+6iv7kCFiOyw&#10;FyYDMwVYV+dnJRZOTvxOx21sVCrhUKCBNsah0DrYljyGhQzEKfuU0WNMdmy0G/GUyn2v8yxbaY8d&#10;p4UWB3pqyX5tD97AjbzUG0E329fn+3plx3n3Jp0xlxfT4wOoSFP8O4Yf/IQOVWLay4FdUL2B9Ej8&#10;1ZTly2WyewO3eQa6KvV/+OobAAD//wMAUEsBAi0AFAAGAAgAAAAhALaDOJL+AAAA4QEAABMAAAAA&#10;AAAAAAAAAAAAAAAAAFtDb250ZW50X1R5cGVzXS54bWxQSwECLQAUAAYACAAAACEAOP0h/9YAAACU&#10;AQAACwAAAAAAAAAAAAAAAAAvAQAAX3JlbHMvLnJlbHNQSwECLQAUAAYACAAAACEAQx2SFNcBAACX&#10;AwAADgAAAAAAAAAAAAAAAAAuAgAAZHJzL2Uyb0RvYy54bWxQSwECLQAUAAYACAAAACEA/tTr49kA&#10;AAAEAQAADwAAAAAAAAAAAAAAAAAxBAAAZHJzL2Rvd25yZXYueG1sUEsFBgAAAAAEAAQA8wAAADcF&#10;AAAAAA==&#10;" filled="f" stroked="f">
                      <v:textbox inset="2.53958mm,2.53958mm,2.53958mm,2.53958mm">
                        <w:txbxContent>
                          <w:p w:rsidR="007162BA" w:rsidRDefault="007162BA" w:rsidP="007162BA">
                            <w:pPr>
                              <w:spacing w:after="200" w:line="275" w:lineRule="auto"/>
                              <w:ind w:left="113" w:right="113"/>
                              <w:jc w:val="center"/>
                              <w:textDirection w:val="btLr"/>
                            </w:pPr>
                            <w:r>
                              <w:rPr>
                                <w:rFonts w:ascii="Arial" w:eastAsia="Arial" w:hAnsi="Arial" w:cs="Arial"/>
                                <w:b/>
                                <w:color w:val="000000"/>
                                <w:sz w:val="20"/>
                              </w:rPr>
                              <w:t>Consequence</w:t>
                            </w:r>
                          </w:p>
                        </w:txbxContent>
                      </v:textbox>
                      <w10:anchorlock/>
                    </v:shape>
                  </w:pict>
                </mc:Fallback>
              </mc:AlternateContent>
            </w:r>
          </w:p>
        </w:tc>
        <w:tc>
          <w:tcPr>
            <w:tcW w:w="12231" w:type="dxa"/>
            <w:gridSpan w:val="5"/>
            <w:tcBorders>
              <w:top w:val="nil"/>
              <w:left w:val="nil"/>
              <w:bottom w:val="single" w:sz="4" w:space="0" w:color="000000"/>
              <w:right w:val="nil"/>
            </w:tcBorders>
            <w:shd w:val="clear" w:color="auto" w:fill="auto"/>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Likelihood</w:t>
            </w:r>
          </w:p>
        </w:tc>
      </w:tr>
      <w:tr w:rsidR="007162BA" w:rsidTr="007162BA">
        <w:trPr>
          <w:trHeight w:val="280"/>
        </w:trPr>
        <w:tc>
          <w:tcPr>
            <w:tcW w:w="2447" w:type="dxa"/>
            <w:vMerge/>
            <w:tcBorders>
              <w:top w:val="nil"/>
              <w:left w:val="nil"/>
              <w:right w:val="nil"/>
            </w:tcBorders>
            <w:shd w:val="clear" w:color="auto" w:fill="auto"/>
          </w:tcPr>
          <w:p w:rsidR="007162BA" w:rsidRDefault="007162BA" w:rsidP="007162BA">
            <w:pPr>
              <w:widowControl w:val="0"/>
              <w:pBdr>
                <w:top w:val="nil"/>
                <w:left w:val="nil"/>
                <w:bottom w:val="nil"/>
                <w:right w:val="nil"/>
                <w:between w:val="nil"/>
              </w:pBdr>
              <w:spacing w:after="0" w:line="276" w:lineRule="auto"/>
              <w:jc w:val="left"/>
              <w:rPr>
                <w:rFonts w:ascii="Calibri" w:eastAsia="Calibri" w:hAnsi="Calibri" w:cs="Calibri"/>
                <w:b/>
                <w:sz w:val="20"/>
                <w:szCs w:val="20"/>
              </w:rPr>
            </w:pPr>
          </w:p>
        </w:tc>
        <w:tc>
          <w:tcPr>
            <w:tcW w:w="2447" w:type="dxa"/>
            <w:tcBorders>
              <w:top w:val="single" w:sz="4" w:space="0" w:color="000000"/>
              <w:left w:val="single" w:sz="4" w:space="0" w:color="000000"/>
              <w:bottom w:val="single" w:sz="4" w:space="0" w:color="000000"/>
            </w:tcBorders>
            <w:shd w:val="clear" w:color="auto" w:fill="auto"/>
          </w:tcPr>
          <w:p w:rsidR="007162BA" w:rsidRDefault="007162BA" w:rsidP="007162BA">
            <w:pPr>
              <w:spacing w:after="200" w:line="276" w:lineRule="auto"/>
              <w:jc w:val="left"/>
              <w:rPr>
                <w:rFonts w:ascii="Calibri" w:eastAsia="Calibri" w:hAnsi="Calibri" w:cs="Calibri"/>
                <w:b/>
                <w:sz w:val="20"/>
                <w:szCs w:val="20"/>
              </w:rPr>
            </w:pPr>
          </w:p>
        </w:tc>
        <w:tc>
          <w:tcPr>
            <w:tcW w:w="2446" w:type="dxa"/>
            <w:shd w:val="clear" w:color="auto" w:fill="auto"/>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Unlikely</w:t>
            </w:r>
          </w:p>
        </w:tc>
        <w:tc>
          <w:tcPr>
            <w:tcW w:w="2446" w:type="dxa"/>
            <w:shd w:val="clear" w:color="auto" w:fill="auto"/>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Slightly likely</w:t>
            </w:r>
          </w:p>
        </w:tc>
        <w:tc>
          <w:tcPr>
            <w:tcW w:w="2446" w:type="dxa"/>
            <w:shd w:val="clear" w:color="auto" w:fill="auto"/>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Likely</w:t>
            </w:r>
          </w:p>
        </w:tc>
        <w:tc>
          <w:tcPr>
            <w:tcW w:w="2446" w:type="dxa"/>
            <w:shd w:val="clear" w:color="auto" w:fill="auto"/>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Very likely</w:t>
            </w:r>
          </w:p>
        </w:tc>
      </w:tr>
      <w:tr w:rsidR="007162BA" w:rsidTr="007162BA">
        <w:trPr>
          <w:trHeight w:val="280"/>
        </w:trPr>
        <w:tc>
          <w:tcPr>
            <w:tcW w:w="2447" w:type="dxa"/>
            <w:vMerge/>
            <w:tcBorders>
              <w:top w:val="nil"/>
              <w:left w:val="nil"/>
              <w:right w:val="nil"/>
            </w:tcBorders>
            <w:shd w:val="clear" w:color="auto" w:fill="auto"/>
          </w:tcPr>
          <w:p w:rsidR="007162BA" w:rsidRDefault="007162BA" w:rsidP="007162BA">
            <w:pPr>
              <w:widowControl w:val="0"/>
              <w:pBdr>
                <w:top w:val="nil"/>
                <w:left w:val="nil"/>
                <w:bottom w:val="nil"/>
                <w:right w:val="nil"/>
                <w:between w:val="nil"/>
              </w:pBdr>
              <w:spacing w:after="0" w:line="276" w:lineRule="auto"/>
              <w:jc w:val="left"/>
              <w:rPr>
                <w:rFonts w:ascii="Calibri" w:eastAsia="Calibri" w:hAnsi="Calibri" w:cs="Calibri"/>
                <w:b/>
                <w:sz w:val="20"/>
                <w:szCs w:val="20"/>
              </w:rPr>
            </w:pPr>
          </w:p>
        </w:tc>
        <w:tc>
          <w:tcPr>
            <w:tcW w:w="2447" w:type="dxa"/>
            <w:tcBorders>
              <w:left w:val="single" w:sz="4" w:space="0" w:color="000000"/>
              <w:bottom w:val="single" w:sz="4" w:space="0" w:color="000000"/>
            </w:tcBorders>
            <w:shd w:val="clear" w:color="auto" w:fill="auto"/>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Negligible</w:t>
            </w:r>
          </w:p>
        </w:tc>
        <w:tc>
          <w:tcPr>
            <w:tcW w:w="2446" w:type="dxa"/>
            <w:shd w:val="clear" w:color="auto" w:fill="92D05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1</w:t>
            </w:r>
          </w:p>
        </w:tc>
        <w:tc>
          <w:tcPr>
            <w:tcW w:w="2446" w:type="dxa"/>
            <w:shd w:val="clear" w:color="auto" w:fill="92D05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2</w:t>
            </w:r>
          </w:p>
        </w:tc>
        <w:tc>
          <w:tcPr>
            <w:tcW w:w="2446" w:type="dxa"/>
            <w:shd w:val="clear" w:color="auto" w:fill="FFC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3</w:t>
            </w:r>
          </w:p>
        </w:tc>
        <w:tc>
          <w:tcPr>
            <w:tcW w:w="2446" w:type="dxa"/>
            <w:shd w:val="clear" w:color="auto" w:fill="FFC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4</w:t>
            </w:r>
          </w:p>
        </w:tc>
      </w:tr>
      <w:tr w:rsidR="007162BA" w:rsidTr="007162BA">
        <w:trPr>
          <w:trHeight w:val="280"/>
        </w:trPr>
        <w:tc>
          <w:tcPr>
            <w:tcW w:w="2447" w:type="dxa"/>
            <w:vMerge/>
            <w:tcBorders>
              <w:top w:val="nil"/>
              <w:left w:val="nil"/>
              <w:right w:val="nil"/>
            </w:tcBorders>
            <w:shd w:val="clear" w:color="auto" w:fill="auto"/>
          </w:tcPr>
          <w:p w:rsidR="007162BA" w:rsidRDefault="007162BA" w:rsidP="007162BA">
            <w:pPr>
              <w:widowControl w:val="0"/>
              <w:pBdr>
                <w:top w:val="nil"/>
                <w:left w:val="nil"/>
                <w:bottom w:val="nil"/>
                <w:right w:val="nil"/>
                <w:between w:val="nil"/>
              </w:pBdr>
              <w:spacing w:after="0" w:line="276" w:lineRule="auto"/>
              <w:jc w:val="left"/>
              <w:rPr>
                <w:rFonts w:ascii="Calibri" w:eastAsia="Calibri" w:hAnsi="Calibri" w:cs="Calibri"/>
                <w:b/>
                <w:sz w:val="20"/>
                <w:szCs w:val="20"/>
              </w:rPr>
            </w:pPr>
          </w:p>
        </w:tc>
        <w:tc>
          <w:tcPr>
            <w:tcW w:w="2447" w:type="dxa"/>
            <w:tcBorders>
              <w:left w:val="single" w:sz="4" w:space="0" w:color="000000"/>
              <w:bottom w:val="single" w:sz="4" w:space="0" w:color="000000"/>
            </w:tcBorders>
            <w:shd w:val="clear" w:color="auto" w:fill="auto"/>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Minor</w:t>
            </w:r>
          </w:p>
        </w:tc>
        <w:tc>
          <w:tcPr>
            <w:tcW w:w="2446" w:type="dxa"/>
            <w:shd w:val="clear" w:color="auto" w:fill="92D05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2</w:t>
            </w:r>
          </w:p>
        </w:tc>
        <w:tc>
          <w:tcPr>
            <w:tcW w:w="2446" w:type="dxa"/>
            <w:shd w:val="clear" w:color="auto" w:fill="FFC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4</w:t>
            </w:r>
          </w:p>
        </w:tc>
        <w:tc>
          <w:tcPr>
            <w:tcW w:w="2446" w:type="dxa"/>
            <w:shd w:val="clear" w:color="auto" w:fill="FFC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6</w:t>
            </w:r>
          </w:p>
        </w:tc>
        <w:tc>
          <w:tcPr>
            <w:tcW w:w="2446" w:type="dxa"/>
            <w:shd w:val="clear" w:color="auto" w:fill="FF0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8</w:t>
            </w:r>
          </w:p>
        </w:tc>
      </w:tr>
      <w:tr w:rsidR="007162BA" w:rsidTr="007162BA">
        <w:trPr>
          <w:trHeight w:val="280"/>
        </w:trPr>
        <w:tc>
          <w:tcPr>
            <w:tcW w:w="2447" w:type="dxa"/>
            <w:vMerge/>
            <w:tcBorders>
              <w:top w:val="nil"/>
              <w:left w:val="nil"/>
              <w:right w:val="nil"/>
            </w:tcBorders>
            <w:shd w:val="clear" w:color="auto" w:fill="auto"/>
          </w:tcPr>
          <w:p w:rsidR="007162BA" w:rsidRDefault="007162BA" w:rsidP="007162BA">
            <w:pPr>
              <w:widowControl w:val="0"/>
              <w:pBdr>
                <w:top w:val="nil"/>
                <w:left w:val="nil"/>
                <w:bottom w:val="nil"/>
                <w:right w:val="nil"/>
                <w:between w:val="nil"/>
              </w:pBdr>
              <w:spacing w:after="0" w:line="276" w:lineRule="auto"/>
              <w:jc w:val="left"/>
              <w:rPr>
                <w:rFonts w:ascii="Calibri" w:eastAsia="Calibri" w:hAnsi="Calibri" w:cs="Calibri"/>
                <w:b/>
                <w:sz w:val="20"/>
                <w:szCs w:val="20"/>
              </w:rPr>
            </w:pPr>
          </w:p>
        </w:tc>
        <w:tc>
          <w:tcPr>
            <w:tcW w:w="2447" w:type="dxa"/>
            <w:tcBorders>
              <w:left w:val="single" w:sz="4" w:space="0" w:color="000000"/>
              <w:bottom w:val="single" w:sz="4" w:space="0" w:color="000000"/>
            </w:tcBorders>
            <w:shd w:val="clear" w:color="auto" w:fill="auto"/>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Moderate</w:t>
            </w:r>
          </w:p>
        </w:tc>
        <w:tc>
          <w:tcPr>
            <w:tcW w:w="2446" w:type="dxa"/>
            <w:shd w:val="clear" w:color="auto" w:fill="FFC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3</w:t>
            </w:r>
          </w:p>
        </w:tc>
        <w:tc>
          <w:tcPr>
            <w:tcW w:w="2446" w:type="dxa"/>
            <w:shd w:val="clear" w:color="auto" w:fill="FFC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6</w:t>
            </w:r>
          </w:p>
        </w:tc>
        <w:tc>
          <w:tcPr>
            <w:tcW w:w="2446" w:type="dxa"/>
            <w:shd w:val="clear" w:color="auto" w:fill="FF0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9</w:t>
            </w:r>
          </w:p>
        </w:tc>
        <w:tc>
          <w:tcPr>
            <w:tcW w:w="2446" w:type="dxa"/>
            <w:shd w:val="clear" w:color="auto" w:fill="FF0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12</w:t>
            </w:r>
          </w:p>
        </w:tc>
      </w:tr>
      <w:tr w:rsidR="007162BA" w:rsidTr="007162BA">
        <w:trPr>
          <w:trHeight w:val="280"/>
        </w:trPr>
        <w:tc>
          <w:tcPr>
            <w:tcW w:w="2447" w:type="dxa"/>
            <w:vMerge/>
            <w:tcBorders>
              <w:top w:val="nil"/>
              <w:left w:val="nil"/>
              <w:right w:val="nil"/>
            </w:tcBorders>
            <w:shd w:val="clear" w:color="auto" w:fill="auto"/>
          </w:tcPr>
          <w:p w:rsidR="007162BA" w:rsidRDefault="007162BA" w:rsidP="007162BA">
            <w:pPr>
              <w:widowControl w:val="0"/>
              <w:pBdr>
                <w:top w:val="nil"/>
                <w:left w:val="nil"/>
                <w:bottom w:val="nil"/>
                <w:right w:val="nil"/>
                <w:between w:val="nil"/>
              </w:pBdr>
              <w:spacing w:after="0" w:line="276" w:lineRule="auto"/>
              <w:jc w:val="left"/>
              <w:rPr>
                <w:rFonts w:ascii="Calibri" w:eastAsia="Calibri" w:hAnsi="Calibri" w:cs="Calibri"/>
                <w:b/>
                <w:sz w:val="20"/>
                <w:szCs w:val="20"/>
              </w:rPr>
            </w:pPr>
          </w:p>
        </w:tc>
        <w:tc>
          <w:tcPr>
            <w:tcW w:w="2447" w:type="dxa"/>
            <w:tcBorders>
              <w:left w:val="single" w:sz="4" w:space="0" w:color="000000"/>
            </w:tcBorders>
            <w:shd w:val="clear" w:color="auto" w:fill="auto"/>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Major</w:t>
            </w:r>
          </w:p>
        </w:tc>
        <w:tc>
          <w:tcPr>
            <w:tcW w:w="2446" w:type="dxa"/>
            <w:shd w:val="clear" w:color="auto" w:fill="FFC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4</w:t>
            </w:r>
          </w:p>
        </w:tc>
        <w:tc>
          <w:tcPr>
            <w:tcW w:w="2446" w:type="dxa"/>
            <w:shd w:val="clear" w:color="auto" w:fill="FF0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8</w:t>
            </w:r>
          </w:p>
        </w:tc>
        <w:tc>
          <w:tcPr>
            <w:tcW w:w="2446" w:type="dxa"/>
            <w:shd w:val="clear" w:color="auto" w:fill="FF0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12</w:t>
            </w:r>
          </w:p>
        </w:tc>
        <w:tc>
          <w:tcPr>
            <w:tcW w:w="2446" w:type="dxa"/>
            <w:shd w:val="clear" w:color="auto" w:fill="FF0000"/>
            <w:vAlign w:val="center"/>
          </w:tcPr>
          <w:p w:rsidR="007162BA" w:rsidRDefault="007162BA" w:rsidP="007162BA">
            <w:pPr>
              <w:spacing w:after="200" w:line="276" w:lineRule="auto"/>
              <w:jc w:val="center"/>
              <w:rPr>
                <w:rFonts w:ascii="Calibri" w:eastAsia="Calibri" w:hAnsi="Calibri" w:cs="Calibri"/>
                <w:b/>
                <w:sz w:val="20"/>
                <w:szCs w:val="20"/>
              </w:rPr>
            </w:pPr>
            <w:r>
              <w:rPr>
                <w:rFonts w:ascii="Calibri" w:eastAsia="Calibri" w:hAnsi="Calibri" w:cs="Calibri"/>
                <w:b/>
                <w:sz w:val="20"/>
                <w:szCs w:val="20"/>
              </w:rPr>
              <w:t>16</w:t>
            </w:r>
          </w:p>
        </w:tc>
      </w:tr>
    </w:tbl>
    <w:p w:rsidR="00B408BB" w:rsidRDefault="00D02682">
      <w:pPr>
        <w:spacing w:before="240"/>
      </w:pPr>
      <w:r>
        <w:rPr>
          <w:rFonts w:ascii="Calibri" w:eastAsia="Calibri" w:hAnsi="Calibri" w:cs="Calibri"/>
          <w:sz w:val="20"/>
          <w:szCs w:val="20"/>
        </w:rPr>
        <w:t xml:space="preserve">Follow the guidance given in the Health and Safety handbook under the title “Hazards and their control” in order get a full understanding of the hazard identification and risk assessment process. </w:t>
      </w:r>
      <w:r>
        <w:br w:type="page"/>
      </w:r>
    </w:p>
    <w:p w:rsidR="00B408BB" w:rsidRDefault="00D02682">
      <w:pPr>
        <w:spacing w:before="240"/>
        <w:rPr>
          <w:rFonts w:ascii="Calibri" w:eastAsia="Calibri" w:hAnsi="Calibri" w:cs="Calibri"/>
          <w:b/>
          <w:sz w:val="20"/>
          <w:szCs w:val="20"/>
          <w:u w:val="single"/>
        </w:rPr>
      </w:pPr>
      <w:r>
        <w:rPr>
          <w:rFonts w:ascii="Calibri" w:eastAsia="Calibri" w:hAnsi="Calibri" w:cs="Calibri"/>
          <w:b/>
          <w:sz w:val="20"/>
          <w:szCs w:val="20"/>
          <w:u w:val="single"/>
        </w:rPr>
        <w:lastRenderedPageBreak/>
        <w:t>Step-by-Step Guidance:</w:t>
      </w:r>
    </w:p>
    <w:p w:rsidR="00B408BB" w:rsidRDefault="00D02682">
      <w:pPr>
        <w:spacing w:before="240"/>
        <w:rPr>
          <w:rFonts w:ascii="Calibri" w:eastAsia="Calibri" w:hAnsi="Calibri" w:cs="Calibri"/>
          <w:sz w:val="20"/>
          <w:szCs w:val="20"/>
        </w:rPr>
      </w:pPr>
      <w:r>
        <w:rPr>
          <w:rFonts w:ascii="Calibri" w:eastAsia="Calibri" w:hAnsi="Calibri" w:cs="Calibri"/>
          <w:b/>
          <w:sz w:val="20"/>
          <w:szCs w:val="20"/>
        </w:rPr>
        <w:t xml:space="preserve">Stage One: </w:t>
      </w:r>
      <w:r>
        <w:rPr>
          <w:rFonts w:ascii="Calibri" w:eastAsia="Calibri" w:hAnsi="Calibri" w:cs="Calibri"/>
          <w:sz w:val="20"/>
          <w:szCs w:val="20"/>
        </w:rPr>
        <w:t>Using the matrix above to carry out an initial assessment to determine the risk rating of each hazard(s) of the activity. To calculate the risk rating of a hazard, multiply the value of its consequence with the value for likelihood (note: here the hazard should be assessed without any control measures). Make sure relevant stakeholders (e.g. local UNDSS focal points) are consulted and involved in the risk assessment.</w:t>
      </w:r>
    </w:p>
    <w:p w:rsidR="00B408BB" w:rsidRDefault="00D02682">
      <w:pPr>
        <w:rPr>
          <w:rFonts w:ascii="Calibri" w:eastAsia="Calibri" w:hAnsi="Calibri" w:cs="Calibri"/>
          <w:sz w:val="20"/>
          <w:szCs w:val="20"/>
        </w:rPr>
      </w:pPr>
      <w:r>
        <w:rPr>
          <w:rFonts w:ascii="Calibri" w:eastAsia="Calibri" w:hAnsi="Calibri" w:cs="Calibri"/>
          <w:b/>
          <w:sz w:val="20"/>
          <w:szCs w:val="20"/>
        </w:rPr>
        <w:t>Stage Two</w:t>
      </w:r>
      <w:r>
        <w:rPr>
          <w:rFonts w:ascii="Calibri" w:eastAsia="Calibri" w:hAnsi="Calibri" w:cs="Calibri"/>
          <w:b/>
        </w:rPr>
        <w:t xml:space="preserve">: </w:t>
      </w:r>
      <w:r>
        <w:rPr>
          <w:rFonts w:ascii="Calibri" w:eastAsia="Calibri" w:hAnsi="Calibri" w:cs="Calibri"/>
          <w:sz w:val="20"/>
          <w:szCs w:val="20"/>
        </w:rPr>
        <w:t xml:space="preserve">Use the results from the assessment in Stage One to prioritize control activities. As a general rule, if the risk is High, then the hazard must be eliminated and/or work activity prohibited or mitigation measures put in place to reduce the risk. If the risk is Medium, then additional safety controls are required to eliminate/isolate/minimise the risk. If the risk is Low, then the work can proceed with the current standard site controls in place. </w:t>
      </w:r>
    </w:p>
    <w:p w:rsidR="00B408BB" w:rsidRDefault="00D02682">
      <w:pPr>
        <w:rPr>
          <w:rFonts w:ascii="Calibri" w:eastAsia="Calibri" w:hAnsi="Calibri" w:cs="Calibri"/>
          <w:sz w:val="20"/>
          <w:szCs w:val="20"/>
        </w:rPr>
      </w:pPr>
      <w:r>
        <w:rPr>
          <w:rFonts w:ascii="Calibri" w:eastAsia="Calibri" w:hAnsi="Calibri" w:cs="Calibri"/>
          <w:sz w:val="20"/>
          <w:szCs w:val="20"/>
        </w:rPr>
        <w:t xml:space="preserve">The hierarchy of controls (elimination, substitution, engineering controls, administrative controls, personal protective equipment) should be applied when choosing controls, with more effective ones to be applied first. See the H&amp;S handbook for more guidance.  </w:t>
      </w:r>
    </w:p>
    <w:p w:rsidR="00B408BB" w:rsidRDefault="00D02682">
      <w:pPr>
        <w:rPr>
          <w:rFonts w:ascii="Calibri" w:eastAsia="Calibri" w:hAnsi="Calibri" w:cs="Calibri"/>
          <w:sz w:val="20"/>
          <w:szCs w:val="20"/>
        </w:rPr>
      </w:pPr>
      <w:r>
        <w:rPr>
          <w:rFonts w:ascii="Calibri" w:eastAsia="Calibri" w:hAnsi="Calibri" w:cs="Calibri"/>
          <w:b/>
          <w:sz w:val="20"/>
          <w:szCs w:val="20"/>
        </w:rPr>
        <w:t>Stage Three</w:t>
      </w:r>
      <w:r>
        <w:rPr>
          <w:rFonts w:ascii="Calibri" w:eastAsia="Calibri" w:hAnsi="Calibri" w:cs="Calibri"/>
          <w:sz w:val="20"/>
          <w:szCs w:val="20"/>
        </w:rPr>
        <w:t>: Using the matrix to review again the hazards, this time with the safety controls proposed. If the risk rating remains Medium or High, then provide alternative or additional safety controls until the risk is assessed as Low.</w:t>
      </w:r>
    </w:p>
    <w:p w:rsidR="00B408BB" w:rsidRDefault="00D02682">
      <w:pPr>
        <w:rPr>
          <w:rFonts w:ascii="Calibri" w:eastAsia="Calibri" w:hAnsi="Calibri" w:cs="Calibri"/>
          <w:sz w:val="20"/>
          <w:szCs w:val="20"/>
        </w:rPr>
      </w:pPr>
      <w:r>
        <w:rPr>
          <w:rFonts w:ascii="Calibri" w:eastAsia="Calibri" w:hAnsi="Calibri" w:cs="Calibri"/>
          <w:b/>
          <w:sz w:val="20"/>
          <w:szCs w:val="20"/>
        </w:rPr>
        <w:t>Stage Four</w:t>
      </w:r>
      <w:r>
        <w:rPr>
          <w:rFonts w:ascii="Calibri" w:eastAsia="Calibri" w:hAnsi="Calibri" w:cs="Calibri"/>
          <w:sz w:val="20"/>
          <w:szCs w:val="20"/>
        </w:rPr>
        <w:t xml:space="preserve">: Review the risk assessment periodically in order to take account of changes in the environment. In each revision, </w:t>
      </w:r>
      <w:r>
        <w:rPr>
          <w:rFonts w:ascii="Calibri" w:eastAsia="Calibri" w:hAnsi="Calibri" w:cs="Calibri"/>
          <w:sz w:val="20"/>
          <w:szCs w:val="20"/>
          <w:u w:val="single"/>
        </w:rPr>
        <w:t>make sure new and modified content is easily identifiable</w:t>
      </w:r>
      <w:r>
        <w:rPr>
          <w:rFonts w:ascii="Calibri" w:eastAsia="Calibri" w:hAnsi="Calibri" w:cs="Calibri"/>
          <w:sz w:val="20"/>
          <w:szCs w:val="20"/>
        </w:rPr>
        <w:t xml:space="preserve"> (by text highlighting, use of a different font, use of a different font colour, and similar techniques).</w:t>
      </w:r>
    </w:p>
    <w:p w:rsidR="00B408BB" w:rsidRDefault="00D02682">
      <w:pPr>
        <w:spacing w:after="200" w:line="276" w:lineRule="auto"/>
        <w:jc w:val="left"/>
        <w:rPr>
          <w:rFonts w:ascii="Calibri" w:eastAsia="Calibri" w:hAnsi="Calibri" w:cs="Calibri"/>
          <w:sz w:val="20"/>
          <w:szCs w:val="20"/>
        </w:rPr>
      </w:pPr>
      <w:r>
        <w:rPr>
          <w:rFonts w:ascii="Calibri" w:eastAsia="Calibri" w:hAnsi="Calibri" w:cs="Calibri"/>
          <w:sz w:val="20"/>
          <w:szCs w:val="20"/>
        </w:rPr>
        <w:t xml:space="preserve">When identifying hazards, consider among other things the following: </w:t>
      </w:r>
      <w:r>
        <w:rPr>
          <w:rFonts w:ascii="Calibri" w:eastAsia="Calibri" w:hAnsi="Calibri" w:cs="Calibri"/>
          <w:noProof/>
          <w:sz w:val="20"/>
          <w:szCs w:val="20"/>
          <w:lang w:val="en-US"/>
        </w:rPr>
        <mc:AlternateContent>
          <mc:Choice Requires="wpg">
            <w:drawing>
              <wp:inline distT="0" distB="0" distL="0" distR="0">
                <wp:extent cx="9299276" cy="974785"/>
                <wp:effectExtent l="0" t="0" r="0" b="0"/>
                <wp:docPr id="4" name="Group 4"/>
                <wp:cNvGraphicFramePr/>
                <a:graphic xmlns:a="http://schemas.openxmlformats.org/drawingml/2006/main">
                  <a:graphicData uri="http://schemas.microsoft.com/office/word/2010/wordprocessingGroup">
                    <wpg:wgp>
                      <wpg:cNvGrpSpPr/>
                      <wpg:grpSpPr>
                        <a:xfrm>
                          <a:off x="0" y="0"/>
                          <a:ext cx="9299276" cy="974785"/>
                          <a:chOff x="0" y="0"/>
                          <a:chExt cx="9299275" cy="974775"/>
                        </a:xfrm>
                      </wpg:grpSpPr>
                      <wpg:grpSp>
                        <wpg:cNvPr id="1" name="Group 1"/>
                        <wpg:cNvGrpSpPr/>
                        <wpg:grpSpPr>
                          <a:xfrm>
                            <a:off x="0" y="0"/>
                            <a:ext cx="9299275" cy="974775"/>
                            <a:chOff x="0" y="0"/>
                            <a:chExt cx="9299275" cy="974775"/>
                          </a:xfrm>
                        </wpg:grpSpPr>
                        <wps:wsp>
                          <wps:cNvPr id="3" name="Rectangle 3"/>
                          <wps:cNvSpPr/>
                          <wps:spPr>
                            <a:xfrm>
                              <a:off x="0" y="0"/>
                              <a:ext cx="9299275" cy="974775"/>
                            </a:xfrm>
                            <a:prstGeom prst="rect">
                              <a:avLst/>
                            </a:prstGeom>
                            <a:noFill/>
                            <a:ln>
                              <a:noFill/>
                            </a:ln>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5" name="Rectangle 5"/>
                          <wps:cNvSpPr/>
                          <wps:spPr>
                            <a:xfrm>
                              <a:off x="1135" y="163899"/>
                              <a:ext cx="1430308" cy="646985"/>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6" name="Text Box 6"/>
                          <wps:cNvSpPr txBox="1"/>
                          <wps:spPr>
                            <a:xfrm>
                              <a:off x="1135" y="163899"/>
                              <a:ext cx="1430308" cy="646985"/>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Routine and non-routine activities</w:t>
                                </w:r>
                              </w:p>
                            </w:txbxContent>
                          </wps:txbx>
                          <wps:bodyPr spcFirstLastPara="1" wrap="square" lIns="41900" tIns="41900" rIns="41900" bIns="41900" anchor="ctr" anchorCtr="0">
                            <a:noAutofit/>
                          </wps:bodyPr>
                        </wps:wsp>
                        <wps:wsp>
                          <wps:cNvPr id="7" name="Rectangle 7"/>
                          <wps:cNvSpPr/>
                          <wps:spPr>
                            <a:xfrm>
                              <a:off x="1574474" y="163899"/>
                              <a:ext cx="1430308" cy="646985"/>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8" name="Text Box 8"/>
                          <wps:cNvSpPr txBox="1"/>
                          <wps:spPr>
                            <a:xfrm>
                              <a:off x="1574474" y="163899"/>
                              <a:ext cx="1430308" cy="646985"/>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Any planned changes</w:t>
                                </w:r>
                              </w:p>
                            </w:txbxContent>
                          </wps:txbx>
                          <wps:bodyPr spcFirstLastPara="1" wrap="square" lIns="41900" tIns="41900" rIns="41900" bIns="41900" anchor="ctr" anchorCtr="0">
                            <a:noAutofit/>
                          </wps:bodyPr>
                        </wps:wsp>
                        <wps:wsp>
                          <wps:cNvPr id="9" name="Rectangle 9"/>
                          <wps:cNvSpPr/>
                          <wps:spPr>
                            <a:xfrm>
                              <a:off x="3147814" y="163899"/>
                              <a:ext cx="1430308" cy="646985"/>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10" name="Text Box 10"/>
                          <wps:cNvSpPr txBox="1"/>
                          <wps:spPr>
                            <a:xfrm>
                              <a:off x="3147814" y="163899"/>
                              <a:ext cx="1430308" cy="646985"/>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All people involved</w:t>
                                </w:r>
                              </w:p>
                            </w:txbxContent>
                          </wps:txbx>
                          <wps:bodyPr spcFirstLastPara="1" wrap="square" lIns="41900" tIns="41900" rIns="41900" bIns="41900" anchor="ctr" anchorCtr="0">
                            <a:noAutofit/>
                          </wps:bodyPr>
                        </wps:wsp>
                        <wps:wsp>
                          <wps:cNvPr id="11" name="Rectangle 11"/>
                          <wps:cNvSpPr/>
                          <wps:spPr>
                            <a:xfrm>
                              <a:off x="4721153" y="163899"/>
                              <a:ext cx="1430308" cy="646985"/>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12" name="Text Box 12"/>
                          <wps:cNvSpPr txBox="1"/>
                          <wps:spPr>
                            <a:xfrm>
                              <a:off x="4721153" y="163899"/>
                              <a:ext cx="1430308" cy="646985"/>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Human factors</w:t>
                                </w:r>
                              </w:p>
                            </w:txbxContent>
                          </wps:txbx>
                          <wps:bodyPr spcFirstLastPara="1" wrap="square" lIns="41900" tIns="41900" rIns="41900" bIns="41900" anchor="ctr" anchorCtr="0">
                            <a:noAutofit/>
                          </wps:bodyPr>
                        </wps:wsp>
                        <wps:wsp>
                          <wps:cNvPr id="13" name="Rectangle 13"/>
                          <wps:cNvSpPr/>
                          <wps:spPr>
                            <a:xfrm>
                              <a:off x="6294492" y="163899"/>
                              <a:ext cx="1430308" cy="646985"/>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14" name="Text Box 14"/>
                          <wps:cNvSpPr txBox="1"/>
                          <wps:spPr>
                            <a:xfrm>
                              <a:off x="6294492" y="163899"/>
                              <a:ext cx="1430308" cy="646985"/>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Design of work processes or work areas that may generate a hazard</w:t>
                                </w:r>
                              </w:p>
                            </w:txbxContent>
                          </wps:txbx>
                          <wps:bodyPr spcFirstLastPara="1" wrap="square" lIns="41900" tIns="41900" rIns="41900" bIns="41900" anchor="ctr" anchorCtr="0">
                            <a:noAutofit/>
                          </wps:bodyPr>
                        </wps:wsp>
                        <wps:wsp>
                          <wps:cNvPr id="15" name="Rectangle 15"/>
                          <wps:cNvSpPr/>
                          <wps:spPr>
                            <a:xfrm>
                              <a:off x="7867832" y="163899"/>
                              <a:ext cx="1430308" cy="646985"/>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16" name="Text Box 16"/>
                          <wps:cNvSpPr txBox="1"/>
                          <wps:spPr>
                            <a:xfrm>
                              <a:off x="7867832" y="163899"/>
                              <a:ext cx="1430308" cy="646985"/>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Legal obligations</w:t>
                                </w:r>
                              </w:p>
                            </w:txbxContent>
                          </wps:txbx>
                          <wps:bodyPr spcFirstLastPara="1" wrap="square" lIns="41900" tIns="41900" rIns="41900" bIns="41900" anchor="ctr" anchorCtr="0">
                            <a:noAutofit/>
                          </wps:bodyPr>
                        </wps:wsp>
                      </wpg:grpSp>
                    </wpg:wgp>
                  </a:graphicData>
                </a:graphic>
              </wp:inline>
            </w:drawing>
          </mc:Choice>
          <mc:Fallback>
            <w:pict>
              <v:group id="Group 4" o:spid="_x0000_s1027" style="width:732.25pt;height:76.75pt;mso-position-horizontal-relative:char;mso-position-vertical-relative:line" coordsize="92992,97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AvbjAQAAGsmAAAOAAAAZHJzL2Uyb0RvYy54bWzsWl1v2zYUfR/Q/0DovbFoyZIlxCm2dgkG&#10;FG3QtNgzLVEfgCRqJB07/36XpETbcZJZXmFgnl5skeLH5b33HB5Ruv6wqSv0SLkoWbNw8JXrINok&#10;LC2bfOH8+H77fu4gIUmTkoo1dOE8UeF8uHn3y/W6jemUFaxKKUcwSCPidbtwCinbeDIRSUFrIq5Y&#10;Sxu4mTFeEwlFnk9STtYwel1Npq4bTNaMpy1nCRUCaj+Zm86NHj/LaCK/ZpmgElULB2yT+pfr36X6&#10;ndxckzjnpC3KpDODnGBFTcoGJrVDfSKSoBUvD4aqy4QzwTJ5lbB6wrKsTKheA6wGu89Wc8fZqtVr&#10;yeN13lo3gWuf+enkYZMvj/cclenC8R3UkBpCpGdFvnLNus1jaHHH24f2nncVuSmp1W4yXqt/WAfa&#10;aKc+WafSjUQJVEbTKJqGgYMSuBeFfjifGa8nBYTmoFtS/L7XcbbtGOqOk37aibLOGmML1upuXXh/&#10;XfjnruvAPBL/7HUBMMQ29uLfxf6hIC3VKSVUZDsfeb2PvgFgSJNXFHnGT7qVDb6IBeTBsMgfeMgG&#10;kMQtF/KOshqpi4XDYXaNIvL4WUhIN2jaN1GTNuy2rCoN2arZq4CGqgZSojdRXcnNcqNzuwu6iJcs&#10;fYI1iza5LWHKz0TIe8IB8ZAla2CBhSP+WhFOHVT90YCrI+xPYQFyt8B3C8vdAmmSggG5JJI7yBQ+&#10;Sk02xthfV5JlpV6YMs8Y01kNMVaZe4Zgw3oM0LfB1sBSk0NK/HOwMfZgDEAzDrx5FBk093DHvud6&#10;LrC+gnvgB5GB++lBB3JOVdiVC3MBeWEuUMsgPq5OF71b0I8VR48EeL6SOt4wZS52G3sz1x3UAUP7&#10;Y3romTrLqrKB0AND4wD2J9UdiYRUFBhW7zaq7c6KXs5jElO9d3VjspWk/KFI12hZrfg3otjaDJ2W&#10;Cjd6IgelJeTaTN+BWTmTf5ay0IC3juL50rpJW2f8Qaq2IMZ5Xhj4oQopGCpMc31tbdClHfNew9y0&#10;J5ARcwCEHnPfFU5+YxsU9O7pIIfkBqoVEelttqexfrOze+x5wXcy49rtY2j0fRwpzBjG7QqGcbuC&#10;Ydyu8N9g3LCP/pZxNcSOZ9xZ6PshKLSRdDX9KF4fSddoMZVEVuh0qr3XFv9voQMixAgdS7rznlyH&#10;ku658Xcy71olN/IuqPc+Aba8q9Xq0bzrYXhcxSPv7urpkXdf4F2r5obC7hIfMDHot2fEC1WdrB3I&#10;vGdH4MnMaxXd0BS4RMWL7anblnqhbj8H3n7Q8cMpxjM4mRo176h51anPawcNVtQNBd5Fcu/0kHvt&#10;ScxA7j07Ak/mXqvqhqbARXLvC6f52J7HdDnwNvcG08j3I0ilkXtH7n2Le7e6bijyLpJ87TtUe+IA&#10;D4/7oufYc96zQ/Bk8t3quqE5cJHs+8LrNWxPZY5i33AehHNvZN/x1CGR+g3ga8oXW2U3FHkXyb6H&#10;L9mwPZcZKH3PDsHT2dcqu6E5cGb2hSTuPtfRj3L6iyYjrszXV+qTqd2ybrX9RuzmbwAAAP//AwBQ&#10;SwMEFAAGAAgAAAAhACzEsfDdAAAABgEAAA8AAABkcnMvZG93bnJldi54bWxMj0FrwkAQhe9C/8My&#10;hd50k2qkpNmISNuTFKqC9DZmxySYnQ3ZNYn/vmsv7WV4wxve+yZbjaYRPXWutqwgnkUgiAuray4V&#10;HPbv0xcQziNrbCyTghs5WOUPkwxTbQf+on7nSxFC2KWooPK+TaV0RUUG3cy2xME7286gD2tXSt3h&#10;EMJNI5+jaCkN1hwaKmxpU1Fx2V2Ngo8Bh/U8fuu3l/Pm9r1PPo/bmJR6ehzXryA8jf7vGO74AR3y&#10;wHSyV9ZONArCI/533r3FcpGAOAWVzBOQeSb/4+c/AAAA//8DAFBLAQItABQABgAIAAAAIQC2gziS&#10;/gAAAOEBAAATAAAAAAAAAAAAAAAAAAAAAABbQ29udGVudF9UeXBlc10ueG1sUEsBAi0AFAAGAAgA&#10;AAAhADj9If/WAAAAlAEAAAsAAAAAAAAAAAAAAAAALwEAAF9yZWxzLy5yZWxzUEsBAi0AFAAGAAgA&#10;AAAhACCoC9uMBAAAayYAAA4AAAAAAAAAAAAAAAAALgIAAGRycy9lMm9Eb2MueG1sUEsBAi0AFAAG&#10;AAgAAAAhACzEsfDdAAAABgEAAA8AAAAAAAAAAAAAAAAA5gYAAGRycy9kb3ducmV2LnhtbFBLBQYA&#10;AAAABAAEAPMAAADwBwAAAAA=&#10;">
                <v:group id="Group 1" o:spid="_x0000_s1028" style="position:absolute;width:92992;height:9747" coordsize="92992,97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4oUrwAAAANoAAAAPAAAAZHJzL2Rvd25yZXYueG1sRE9Ni8Iw&#10;EL0v+B/CCN7WtMouUo0iouJBFlYF8TY0Y1tsJqWJbf33RhA8DY/3ObNFZ0rRUO0KywriYQSCOLW6&#10;4EzB6bj5noBwHlljaZkUPMjBYt77mmGibcv/1Bx8JkIIuwQV5N5XiZQuzcmgG9qKOHBXWxv0AdaZ&#10;1DW2IdyUchRFv9JgwaEhx4pWOaW3w90o2LbYLsfxutnfrqvH5fjzd97HpNSg3y2nIDx1/iN+u3c6&#10;zIfXK68r508AAAD//wMAUEsBAi0AFAAGAAgAAAAhANvh9svuAAAAhQEAABMAAAAAAAAAAAAAAAAA&#10;AAAAAFtDb250ZW50X1R5cGVzXS54bWxQSwECLQAUAAYACAAAACEAWvQsW78AAAAVAQAACwAAAAAA&#10;AAAAAAAAAAAfAQAAX3JlbHMvLnJlbHNQSwECLQAUAAYACAAAACEAQuKFK8AAAADaAAAADwAAAAAA&#10;AAAAAAAAAAAHAgAAZHJzL2Rvd25yZXYueG1sUEsFBgAAAAADAAMAtwAAAPQCAAAAAA==&#10;">
                  <v:rect id="Rectangle 3" o:spid="_x0000_s1029" style="position:absolute;width:92992;height:974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zHuwgAAANoAAAAPAAAAZHJzL2Rvd25yZXYueG1sRI/BbsIw&#10;EETvSPyDtUi9gdO0Qm2Ig6BqpZYTBD5giZc4arxOYxfSv6+RkDiOZuaNJl8OthVn6n3jWMHjLAFB&#10;XDndcK3gsP+YvoDwAVlj65gU/JGHZTEe5Zhpd+EdnctQiwhhn6ECE0KXSekrQxb9zHXE0Tu53mKI&#10;sq+l7vES4baVaZLMpcWG44LBjt4MVd/lr1WwfXaUvqd+Xdb21QzH/ebrB+dKPUyG1QJEoCHcw7f2&#10;p1bwBNcr8QbI4h8AAP//AwBQSwECLQAUAAYACAAAACEA2+H2y+4AAACFAQAAEwAAAAAAAAAAAAAA&#10;AAAAAAAAW0NvbnRlbnRfVHlwZXNdLnhtbFBLAQItABQABgAIAAAAIQBa9CxbvwAAABUBAAALAAAA&#10;AAAAAAAAAAAAAB8BAABfcmVscy8ucmVsc1BLAQItABQABgAIAAAAIQCrzzHuwgAAANoAAAAPAAAA&#10;AAAAAAAAAAAAAAcCAABkcnMvZG93bnJldi54bWxQSwUGAAAAAAMAAwC3AAAA9gIAAAAA&#10;" filled="f" stroked="f">
                    <v:textbox inset="2.53958mm,2.53958mm,2.53958mm,2.53958mm">
                      <w:txbxContent>
                        <w:p w:rsidR="00E04701" w:rsidRDefault="00E04701">
                          <w:pPr>
                            <w:spacing w:after="0"/>
                            <w:jc w:val="left"/>
                            <w:textDirection w:val="btLr"/>
                          </w:pPr>
                        </w:p>
                      </w:txbxContent>
                    </v:textbox>
                  </v:rect>
                  <v:rect id="Rectangle 5" o:spid="_x0000_s1030" style="position:absolute;left:11;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x9wwwAAANoAAAAPAAAAZHJzL2Rvd25yZXYueG1sRI/dagIx&#10;FITvC75DOIJ3NVFQZDVKFSyCSKk/96eb092lm5PtJmr06U2h4OUwM98ws0W0tbhQ6yvHGgZ9BYI4&#10;d6biQsPxsH6dgPAB2WDtmDTcyMNi3nmZYWbclT/psg+FSBD2GWooQ2gyKX1ekkXfdw1x8r5dazEk&#10;2RbStHhNcFvLoVJjabHitFBiQ6uS8p/92WqQk+37/Wv9MTw3y18fldrF03Knda8b36YgAsXwDP+3&#10;N0bDCP6upBsg5w8AAAD//wMAUEsBAi0AFAAGAAgAAAAhANvh9svuAAAAhQEAABMAAAAAAAAAAAAA&#10;AAAAAAAAAFtDb250ZW50X1R5cGVzXS54bWxQSwECLQAUAAYACAAAACEAWvQsW78AAAAVAQAACwAA&#10;AAAAAAAAAAAAAAAfAQAAX3JlbHMvLnJlbHNQSwECLQAUAAYACAAAACEA0QcfcMMAAADaAAAADwAA&#10;AAAAAAAAAAAAAAAHAgAAZHJzL2Rvd25yZXYueG1sUEsFBgAAAAADAAMAtwAAAPcCA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6" o:spid="_x0000_s1031" type="#_x0000_t202" style="position:absolute;left:11;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0z+xxAAAANoAAAAPAAAAZHJzL2Rvd25yZXYueG1sRI9Ra8JA&#10;EITfBf/DsUJfRO8sKiX1lFJaWiiCtdLnJbcmwdxemtvGtL++Jwh9HGbmG2a16X2tOmpjFdjCbGpA&#10;EefBVVxYOHw8T+5ARUF2WAcmCz8UYbMeDlaYuXDmd+r2UqgE4ZihhVKkybSOeUke4zQ0xMk7htaj&#10;JNkW2rV4TnBf61tjltpjxWmhxIYeS8pP+29vQftxJ0+y2MaXz7ffejcz86+5sfZm1D/cgxLq5T98&#10;bb86C0u4XEk3QK//AAAA//8DAFBLAQItABQABgAIAAAAIQDb4fbL7gAAAIUBAAATAAAAAAAAAAAA&#10;AAAAAAAAAABbQ29udGVudF9UeXBlc10ueG1sUEsBAi0AFAAGAAgAAAAhAFr0LFu/AAAAFQEAAAsA&#10;AAAAAAAAAAAAAAAAHwEAAF9yZWxzLy5yZWxzUEsBAi0AFAAGAAgAAAAhAKfTP7HEAAAA2gAAAA8A&#10;AAAAAAAAAAAAAAAABwIAAGRycy9kb3ducmV2LnhtbFBLBQYAAAAAAwADALcAAAD4Ag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Routine and non-routine activities</w:t>
                          </w:r>
                        </w:p>
                      </w:txbxContent>
                    </v:textbox>
                  </v:shape>
                  <v:rect id="Rectangle 7" o:spid="_x0000_s1032" style="position:absolute;left:15744;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mSScwwAAANoAAAAPAAAAZHJzL2Rvd25yZXYueG1sRI9PawIx&#10;FMTvBb9DeIK3muhBZTVKFSyCSKl/7q+b192lm5ftJmr005tCweMwM79hZotoa3Gh1leONQz6CgRx&#10;7kzFhYbjYf06AeEDssHaMWm4kYfFvPMyw8y4K3/SZR8KkSDsM9RQhtBkUvq8JIu+7xri5H271mJI&#10;si2kafGa4LaWQ6VG0mLFaaHEhlYl5T/7s9UgJ9v3+9f6Y3hulr8+KrWLp+VO6143vk1BBIrhGf5v&#10;b4yGMfxdSTdAzh8AAAD//wMAUEsBAi0AFAAGAAgAAAAhANvh9svuAAAAhQEAABMAAAAAAAAAAAAA&#10;AAAAAAAAAFtDb250ZW50X1R5cGVzXS54bWxQSwECLQAUAAYACAAAACEAWvQsW78AAAAVAQAACwAA&#10;AAAAAAAAAAAAAAAfAQAAX3JlbHMvLnJlbHNQSwECLQAUAAYACAAAACEATpkknMMAAADaAAAADwAA&#10;AAAAAAAAAAAAAAAHAgAAZHJzL2Rvd25yZXYueG1sUEsFBgAAAAADAAMAtwAAAPcCA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8" o:spid="_x0000_s1033" type="#_x0000_t202" style="position:absolute;left:15744;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AA5YwQAAANoAAAAPAAAAZHJzL2Rvd25yZXYueG1sRE9Na8JA&#10;EL0X/A/LCL2I7iq2lNRVSlFaKAVrpechOybB7GzMTmP013cPQo+P971Y9b5WHbWxCmxhOjGgiPPg&#10;Ki4s7L834ydQUZAd1oHJwoUirJaDuwVmLpz5i7qdFCqFcMzQQinSZFrHvCSPcRIa4sQdQutREmwL&#10;7Vo8p3Bf65kxj9pjxamhxIZeS8qPu19vQftRJ2t5+IxvPx/Xejs189PcWHs/7F+eQQn18i++ud+d&#10;hbQ1XUk3QC//AAAA//8DAFBLAQItABQABgAIAAAAIQDb4fbL7gAAAIUBAAATAAAAAAAAAAAAAAAA&#10;AAAAAABbQ29udGVudF9UeXBlc10ueG1sUEsBAi0AFAAGAAgAAAAhAFr0LFu/AAAAFQEAAAsAAAAA&#10;AAAAAAAAAAAAHwEAAF9yZWxzLy5yZWxzUEsBAi0AFAAGAAgAAAAhALkADljBAAAA2gAAAA8AAAAA&#10;AAAAAAAAAAAABwIAAGRycy9kb3ducmV2LnhtbFBLBQYAAAAAAwADALcAAAD1Ag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Any planned changes</w:t>
                          </w:r>
                        </w:p>
                      </w:txbxContent>
                    </v:textbox>
                  </v:shape>
                  <v:rect id="Rectangle 9" o:spid="_x0000_s1034" style="position:absolute;left:31478;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hV1wwAAANoAAAAPAAAAZHJzL2Rvd25yZXYueG1sRI9PawIx&#10;FMTvBb9DeIK3muhB7GqUKiiCSKl/7q+b192lm5d1EzX66ZtCweMwM79hpvNoa3Gl1leONQz6CgRx&#10;7kzFhYbjYfU6BuEDssHaMWm4k4f5rPMyxcy4G3/SdR8KkSDsM9RQhtBkUvq8JIu+7xri5H271mJI&#10;si2kafGW4LaWQ6VG0mLFaaHEhpYl5T/7i9Ugx9v142v1Mbw0i7OPSu3iabHTuteN7xMQgWJ4hv/b&#10;G6PhDf6upBsgZ78AAAD//wMAUEsBAi0AFAAGAAgAAAAhANvh9svuAAAAhQEAABMAAAAAAAAAAAAA&#10;AAAAAAAAAFtDb250ZW50X1R5cGVzXS54bWxQSwECLQAUAAYACAAAACEAWvQsW78AAAAVAQAACwAA&#10;AAAAAAAAAAAAAAAfAQAAX3JlbHMvLnJlbHNQSwECLQAUAAYACAAAACEAUEoVdcMAAADaAAAADwAA&#10;AAAAAAAAAAAAAAAHAgAAZHJzL2Rvd25yZXYueG1sUEsFBgAAAAADAAMAtwAAAPcCA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10" o:spid="_x0000_s1035" type="#_x0000_t202" style="position:absolute;left:31478;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l0u3xQAAANsAAAAPAAAAZHJzL2Rvd25yZXYueG1sRI9BSwNB&#10;DIXvQv/DkIIXaWcqVWTttIgoCiLUWjyHnXR36U5m3Ynb1V9vDoK3hPfy3pfVZoytGajPTWIPi7kD&#10;Q1ym0HDlYf/+OLsBkwU5YJuYPHxThs16crbCIqQTv9Gwk8poCOcCPdQiXWFtLmuKmOepI1btkPqI&#10;omtf2dDjScNjay+du7YRG9aGGju6r6k87r6iBxsvBnmQq9f89PHy024Xbvm5dN6fT8e7WzBCo/yb&#10;/66fg+Irvf6iA9j1LwAAAP//AwBQSwECLQAUAAYACAAAACEA2+H2y+4AAACFAQAAEwAAAAAAAAAA&#10;AAAAAAAAAAAAW0NvbnRlbnRfVHlwZXNdLnhtbFBLAQItABQABgAIAAAAIQBa9CxbvwAAABUBAAAL&#10;AAAAAAAAAAAAAAAAAB8BAABfcmVscy8ucmVsc1BLAQItABQABgAIAAAAIQBzl0u3xQAAANsAAAAP&#10;AAAAAAAAAAAAAAAAAAcCAABkcnMvZG93bnJldi54bWxQSwUGAAAAAAMAAwC3AAAA+Q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All people involved</w:t>
                          </w:r>
                        </w:p>
                      </w:txbxContent>
                    </v:textbox>
                  </v:shape>
                  <v:rect id="Rectangle 11" o:spid="_x0000_s1036" style="position:absolute;left:47211;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4MowQAAANsAAAAPAAAAZHJzL2Rvd25yZXYueG1sRE9NawIx&#10;EL0X+h/CFLzVRA8iW+PiFiyCSFHrfdyMu0s3k+0mavTXN0Kht3m8z5nl0bbiQr1vHGsYDRUI4tKZ&#10;hisNX/vl6xSED8gGW8ek4UYe8vnz0wwz4668pcsuVCKFsM9QQx1Cl0npy5os+qHriBN3cr3FkGBf&#10;SdPjNYXbVo6VmkiLDaeGGjt6r6n83p2tBjldf9yPy8/xuSt+fFRqEw/FRuvBS1y8gQgUw7/4z70y&#10;af4IHr+kA+T8FwAA//8DAFBLAQItABQABgAIAAAAIQDb4fbL7gAAAIUBAAATAAAAAAAAAAAAAAAA&#10;AAAAAABbQ29udGVudF9UeXBlc10ueG1sUEsBAi0AFAAGAAgAAAAhAFr0LFu/AAAAFQEAAAsAAAAA&#10;AAAAAAAAAAAAHwEAAF9yZWxzLy5yZWxzUEsBAi0AFAAGAAgAAAAhAA9DgyjBAAAA2wAAAA8AAAAA&#10;AAAAAAAAAAAABwIAAGRycy9kb3ducmV2LnhtbFBLBQYAAAAAAwADALcAAAD1Ag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12" o:spid="_x0000_s1037" type="#_x0000_t202" style="position:absolute;left:47211;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CXBbwgAAANsAAAAPAAAAZHJzL2Rvd25yZXYueG1sRE/fSwJB&#10;EH4P/B+WEXqR3FUs4nKVCCNBArPoebgd7w5vZ8/b6Tz969tA6G0+vp8zX/a+Vh21sQpsYTI2oIjz&#10;4CouLHx9vt49goqC7LAOTBbOFGG5GNzMMXPhxB/U7aRQKYRjhhZKkSbTOuYleYzj0BAnbh9aj5Jg&#10;W2jX4imF+1pPjXnQHitODSU29FJSftj9eAvajzpZyf17fPveXOrtxMyOM2Pt7bB/fgIl1Mu/+Ope&#10;uzR/Cn+/pAP04hcAAP//AwBQSwECLQAUAAYACAAAACEA2+H2y+4AAACFAQAAEwAAAAAAAAAAAAAA&#10;AAAAAAAAW0NvbnRlbnRfVHlwZXNdLnhtbFBLAQItABQABgAIAAAAIQBa9CxbvwAAABUBAAALAAAA&#10;AAAAAAAAAAAAAB8BAABfcmVscy8ucmVsc1BLAQItABQABgAIAAAAIQDsCXBbwgAAANsAAAAPAAAA&#10;AAAAAAAAAAAAAAcCAABkcnMvZG93bnJldi54bWxQSwUGAAAAAAMAAwC3AAAA9g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Human factors</w:t>
                          </w:r>
                        </w:p>
                      </w:txbxContent>
                    </v:textbox>
                  </v:shape>
                  <v:rect id="Rectangle 13" o:spid="_x0000_s1038" style="position:absolute;left:62944;top:1638;width:14304;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3bjEwgAAANsAAAAPAAAAZHJzL2Rvd25yZXYueG1sRE/bagIx&#10;EH0v+A9hhL7VRAtFVrNLFZRCkeLtfbqZ7i7dTNZN1LRf3xQE3+ZwrjMvom3FhXrfONYwHikQxKUz&#10;DVcaDvvV0xSED8gGW8ek4Yc8FPngYY6ZcVfe0mUXKpFC2GeooQ6hy6T0ZU0W/ch1xIn7cr3FkGBf&#10;SdPjNYXbVk6UepEWG04NNXa0rKn83p2tBjl9X/9+rj4m525x8lGpTTwuNlo/DuPrDESgGO7im/vN&#10;pPnP8P9LOkDmfwAAAP//AwBQSwECLQAUAAYACAAAACEA2+H2y+4AAACFAQAAEwAAAAAAAAAAAAAA&#10;AAAAAAAAW0NvbnRlbnRfVHlwZXNdLnhtbFBLAQItABQABgAIAAAAIQBa9CxbvwAAABUBAAALAAAA&#10;AAAAAAAAAAAAAB8BAABfcmVscy8ucmVsc1BLAQItABQABgAIAAAAIQCQ3bjEwgAAANsAAAAPAAAA&#10;AAAAAAAAAAAAAAcCAABkcnMvZG93bnJldi54bWxQSwUGAAAAAAMAAwC3AAAA9gI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14" o:spid="_x0000_s1039" type="#_x0000_t202" style="position:absolute;left:62944;top:1638;width:14304;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rE20wgAAANsAAAAPAAAAZHJzL2Rvd25yZXYueG1sRE9NS8NA&#10;EL0L/Q/LCL1Iu9uSlhK7LUUUBRG0LT0P2TEJZmdjdkyjv94tCN7m8T5nvR18o3rqYh3YwmxqQBEX&#10;wdVcWjgeHiYrUFGQHTaBycI3RdhuRldrzF048xv1eylVCuGYo4VKpM21jkVFHuM0tMSJew+dR0mw&#10;K7Xr8JzCfaPnxiy1x5pTQ4Ut3VVUfOy/vAXtb3q5l8VLfDw9/zSvM5N9Zsba8fWwuwUlNMi/+M/9&#10;5NL8DC6/pAP05hcAAP//AwBQSwECLQAUAAYACAAAACEA2+H2y+4AAACFAQAAEwAAAAAAAAAAAAAA&#10;AAAAAAAAW0NvbnRlbnRfVHlwZXNdLnhtbFBLAQItABQABgAIAAAAIQBa9CxbvwAAABUBAAALAAAA&#10;AAAAAAAAAAAAAB8BAABfcmVscy8ucmVsc1BLAQItABQABgAIAAAAIQAMrE20wgAAANsAAAAPAAAA&#10;AAAAAAAAAAAAAAcCAABkcnMvZG93bnJldi54bWxQSwUGAAAAAAMAAwC3AAAA9g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Design of work processes or work areas that may generate a hazard</w:t>
                          </w:r>
                        </w:p>
                      </w:txbxContent>
                    </v:textbox>
                  </v:shape>
                  <v:rect id="Rectangle 15" o:spid="_x0000_s1040" style="position:absolute;left:78678;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eIUrwgAAANsAAAAPAAAAZHJzL2Rvd25yZXYueG1sRE/bagIx&#10;EH0v+A9hhL7VRKFFVrNLFZRCkeLtfbqZ7i7dTNZN1LRf3xQE3+ZwrjMvom3FhXrfONYwHikQxKUz&#10;DVcaDvvV0xSED8gGW8ek4Yc8FPngYY6ZcVfe0mUXKpFC2GeooQ6hy6T0ZU0W/ch1xIn7cr3FkGBf&#10;SdPjNYXbVk6UepEWG04NNXa0rKn83p2tBjl9X/9+rj4m525x8lGpTTwuNlo/DuPrDESgGO7im/vN&#10;pPnP8P9LOkDmfwAAAP//AwBQSwECLQAUAAYACAAAACEA2+H2y+4AAACFAQAAEwAAAAAAAAAAAAAA&#10;AAAAAAAAW0NvbnRlbnRfVHlwZXNdLnhtbFBLAQItABQABgAIAAAAIQBa9CxbvwAAABUBAAALAAAA&#10;AAAAAAAAAAAAAB8BAABfcmVscy8ucmVsc1BLAQItABQABgAIAAAAIQBweIUrwgAAANsAAAAPAAAA&#10;AAAAAAAAAAAAAAcCAABkcnMvZG93bnJldi54bWxQSwUGAAAAAAMAAwC3AAAA9gI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16" o:spid="_x0000_s1041" type="#_x0000_t202" style="position:absolute;left:78678;top:1638;width:14303;height:64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MnZYwgAAANsAAAAPAAAAZHJzL2Rvd25yZXYueG1sRE/fSwJB&#10;EH4X/B+WEXoR3TVU4nKViKIgBDPpebgd7w5vZ6/b6bz661tB6G0+vp+z2vS+Vh21sQpsYTY1oIjz&#10;4CouLBw+nid3oKIgO6wDk4UfirBZDwcrzFw48zt1eylUCuGYoYVSpMm0jnlJHuM0NMSJO4bWoyTY&#10;Ftq1eE7hvta3xiy1x4pTQ4kNPZaUn/bf3oL2406eZLGNL59vv/VuZuZfc2Ptzah/uAcl1Mu/+Op+&#10;dWn+Ei6/pAP0+g8AAP//AwBQSwECLQAUAAYACAAAACEA2+H2y+4AAACFAQAAEwAAAAAAAAAAAAAA&#10;AAAAAAAAW0NvbnRlbnRfVHlwZXNdLnhtbFBLAQItABQABgAIAAAAIQBa9CxbvwAAABUBAAALAAAA&#10;AAAAAAAAAAAAAB8BAABfcmVscy8ucmVsc1BLAQItABQABgAIAAAAIQCTMnZYwgAAANsAAAAPAAAA&#10;AAAAAAAAAAAAAAcCAABkcnMvZG93bnJldi54bWxQSwUGAAAAAAMAAwC3AAAA9g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Legal obligations</w:t>
                          </w:r>
                        </w:p>
                      </w:txbxContent>
                    </v:textbox>
                  </v:shape>
                </v:group>
                <w10:anchorlock/>
              </v:group>
            </w:pict>
          </mc:Fallback>
        </mc:AlternateContent>
      </w:r>
    </w:p>
    <w:p w:rsidR="00B408BB" w:rsidRDefault="00D02682">
      <w:pPr>
        <w:spacing w:after="200" w:line="276" w:lineRule="auto"/>
        <w:jc w:val="left"/>
        <w:rPr>
          <w:rFonts w:ascii="Calibri" w:eastAsia="Calibri" w:hAnsi="Calibri" w:cs="Calibri"/>
          <w:sz w:val="20"/>
          <w:szCs w:val="20"/>
        </w:rPr>
      </w:pPr>
      <w:r>
        <w:rPr>
          <w:rFonts w:ascii="Calibri" w:eastAsia="Calibri" w:hAnsi="Calibri" w:cs="Calibri"/>
          <w:sz w:val="20"/>
          <w:szCs w:val="20"/>
        </w:rPr>
        <w:t>The frequency of the task and the number of people that could be potentially affected should be considered.</w:t>
      </w:r>
    </w:p>
    <w:p w:rsidR="00B408BB" w:rsidRDefault="00D02682">
      <w:pPr>
        <w:spacing w:after="200" w:line="276" w:lineRule="auto"/>
        <w:jc w:val="left"/>
        <w:rPr>
          <w:rFonts w:ascii="Calibri" w:eastAsia="Calibri" w:hAnsi="Calibri" w:cs="Calibri"/>
          <w:sz w:val="20"/>
          <w:szCs w:val="20"/>
        </w:rPr>
      </w:pPr>
      <w:r>
        <w:rPr>
          <w:rFonts w:ascii="Calibri" w:eastAsia="Calibri" w:hAnsi="Calibri" w:cs="Calibri"/>
          <w:sz w:val="20"/>
          <w:szCs w:val="20"/>
        </w:rPr>
        <w:t>For the identification of hazards to be effective, a variety of sources should be investigated, as for example:</w:t>
      </w:r>
    </w:p>
    <w:p w:rsidR="00B408BB" w:rsidRDefault="00D02682">
      <w:pPr>
        <w:spacing w:after="200" w:line="276" w:lineRule="auto"/>
        <w:jc w:val="left"/>
        <w:rPr>
          <w:rFonts w:ascii="Calibri" w:eastAsia="Calibri" w:hAnsi="Calibri" w:cs="Calibri"/>
          <w:sz w:val="20"/>
          <w:szCs w:val="20"/>
        </w:rPr>
      </w:pPr>
      <w:r>
        <w:rPr>
          <w:rFonts w:ascii="Calibri" w:eastAsia="Calibri" w:hAnsi="Calibri" w:cs="Calibri"/>
          <w:noProof/>
          <w:sz w:val="20"/>
          <w:szCs w:val="20"/>
          <w:lang w:val="en-US"/>
        </w:rPr>
        <mc:AlternateContent>
          <mc:Choice Requires="wpg">
            <w:drawing>
              <wp:inline distT="0" distB="0" distL="0" distR="0">
                <wp:extent cx="9299275" cy="603849"/>
                <wp:effectExtent l="0" t="0" r="0" b="0"/>
                <wp:docPr id="17" name="Group 17"/>
                <wp:cNvGraphicFramePr/>
                <a:graphic xmlns:a="http://schemas.openxmlformats.org/drawingml/2006/main">
                  <a:graphicData uri="http://schemas.microsoft.com/office/word/2010/wordprocessingGroup">
                    <wpg:wgp>
                      <wpg:cNvGrpSpPr/>
                      <wpg:grpSpPr>
                        <a:xfrm>
                          <a:off x="0" y="0"/>
                          <a:ext cx="9299275" cy="603849"/>
                          <a:chOff x="0" y="0"/>
                          <a:chExt cx="9299275" cy="603825"/>
                        </a:xfrm>
                      </wpg:grpSpPr>
                      <wpg:grpSp>
                        <wpg:cNvPr id="18" name="Group 18"/>
                        <wpg:cNvGrpSpPr/>
                        <wpg:grpSpPr>
                          <a:xfrm>
                            <a:off x="0" y="0"/>
                            <a:ext cx="9299275" cy="603825"/>
                            <a:chOff x="0" y="0"/>
                            <a:chExt cx="9299275" cy="603825"/>
                          </a:xfrm>
                        </wpg:grpSpPr>
                        <wps:wsp>
                          <wps:cNvPr id="19" name="Rectangle 19"/>
                          <wps:cNvSpPr/>
                          <wps:spPr>
                            <a:xfrm>
                              <a:off x="0" y="0"/>
                              <a:ext cx="9299275" cy="603825"/>
                            </a:xfrm>
                            <a:prstGeom prst="rect">
                              <a:avLst/>
                            </a:prstGeom>
                            <a:noFill/>
                            <a:ln>
                              <a:noFill/>
                            </a:ln>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20" name="Rectangle 20"/>
                          <wps:cNvSpPr/>
                          <wps:spPr>
                            <a:xfrm>
                              <a:off x="1135" y="81950"/>
                              <a:ext cx="1430308" cy="439948"/>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21" name="Text Box 21"/>
                          <wps:cNvSpPr txBox="1"/>
                          <wps:spPr>
                            <a:xfrm>
                              <a:off x="1135" y="81950"/>
                              <a:ext cx="1430308" cy="439948"/>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Observations</w:t>
                                </w:r>
                              </w:p>
                            </w:txbxContent>
                          </wps:txbx>
                          <wps:bodyPr spcFirstLastPara="1" wrap="square" lIns="41900" tIns="41900" rIns="41900" bIns="41900" anchor="ctr" anchorCtr="0">
                            <a:noAutofit/>
                          </wps:bodyPr>
                        </wps:wsp>
                        <wps:wsp>
                          <wps:cNvPr id="22" name="Rectangle 22"/>
                          <wps:cNvSpPr/>
                          <wps:spPr>
                            <a:xfrm>
                              <a:off x="1574474" y="81950"/>
                              <a:ext cx="1430308" cy="439948"/>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23" name="Text Box 23"/>
                          <wps:cNvSpPr txBox="1"/>
                          <wps:spPr>
                            <a:xfrm>
                              <a:off x="1574474" y="81950"/>
                              <a:ext cx="1430308" cy="439948"/>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Benchmarking</w:t>
                                </w:r>
                              </w:p>
                            </w:txbxContent>
                          </wps:txbx>
                          <wps:bodyPr spcFirstLastPara="1" wrap="square" lIns="41900" tIns="41900" rIns="41900" bIns="41900" anchor="ctr" anchorCtr="0">
                            <a:noAutofit/>
                          </wps:bodyPr>
                        </wps:wsp>
                        <wps:wsp>
                          <wps:cNvPr id="24" name="Rectangle 24"/>
                          <wps:cNvSpPr/>
                          <wps:spPr>
                            <a:xfrm>
                              <a:off x="3147813" y="81950"/>
                              <a:ext cx="1430308" cy="439948"/>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25" name="Text Box 25"/>
                          <wps:cNvSpPr txBox="1"/>
                          <wps:spPr>
                            <a:xfrm>
                              <a:off x="3147813" y="81950"/>
                              <a:ext cx="1430308" cy="439948"/>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Safety tours, inspections</w:t>
                                </w:r>
                              </w:p>
                            </w:txbxContent>
                          </wps:txbx>
                          <wps:bodyPr spcFirstLastPara="1" wrap="square" lIns="41900" tIns="41900" rIns="41900" bIns="41900" anchor="ctr" anchorCtr="0">
                            <a:noAutofit/>
                          </wps:bodyPr>
                        </wps:wsp>
                        <wps:wsp>
                          <wps:cNvPr id="26" name="Rectangle 26"/>
                          <wps:cNvSpPr/>
                          <wps:spPr>
                            <a:xfrm>
                              <a:off x="4721152" y="81950"/>
                              <a:ext cx="1430308" cy="439948"/>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27" name="Text Box 27"/>
                          <wps:cNvSpPr txBox="1"/>
                          <wps:spPr>
                            <a:xfrm>
                              <a:off x="4721152" y="81950"/>
                              <a:ext cx="1430308" cy="439948"/>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Incident reviews</w:t>
                                </w:r>
                              </w:p>
                            </w:txbxContent>
                          </wps:txbx>
                          <wps:bodyPr spcFirstLastPara="1" wrap="square" lIns="41900" tIns="41900" rIns="41900" bIns="41900" anchor="ctr" anchorCtr="0">
                            <a:noAutofit/>
                          </wps:bodyPr>
                        </wps:wsp>
                        <wps:wsp>
                          <wps:cNvPr id="28" name="Rectangle 28"/>
                          <wps:cNvSpPr/>
                          <wps:spPr>
                            <a:xfrm>
                              <a:off x="6294492" y="81950"/>
                              <a:ext cx="1430308" cy="439948"/>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29" name="Text Box 29"/>
                          <wps:cNvSpPr txBox="1"/>
                          <wps:spPr>
                            <a:xfrm>
                              <a:off x="6294492" y="81950"/>
                              <a:ext cx="1430308" cy="439948"/>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Monitoring</w:t>
                                </w:r>
                              </w:p>
                            </w:txbxContent>
                          </wps:txbx>
                          <wps:bodyPr spcFirstLastPara="1" wrap="square" lIns="41900" tIns="41900" rIns="41900" bIns="41900" anchor="ctr" anchorCtr="0">
                            <a:noAutofit/>
                          </wps:bodyPr>
                        </wps:wsp>
                        <wps:wsp>
                          <wps:cNvPr id="30" name="Rectangle 30"/>
                          <wps:cNvSpPr/>
                          <wps:spPr>
                            <a:xfrm>
                              <a:off x="7867831" y="81950"/>
                              <a:ext cx="1430308" cy="439948"/>
                            </a:xfrm>
                            <a:prstGeom prst="rect">
                              <a:avLst/>
                            </a:prstGeom>
                            <a:gradFill>
                              <a:gsLst>
                                <a:gs pos="0">
                                  <a:schemeClr val="lt1"/>
                                </a:gs>
                                <a:gs pos="35000">
                                  <a:schemeClr val="lt1"/>
                                </a:gs>
                                <a:gs pos="100000">
                                  <a:schemeClr val="lt1"/>
                                </a:gs>
                              </a:gsLst>
                              <a:lin ang="16200000" scaled="0"/>
                            </a:gradFill>
                            <a:ln>
                              <a:noFill/>
                            </a:ln>
                            <a:effectLst>
                              <a:outerShdw blurRad="40000" dist="20000" dir="5400000" rotWithShape="0">
                                <a:srgbClr val="000000">
                                  <a:alpha val="37647"/>
                                </a:srgbClr>
                              </a:outerShdw>
                            </a:effectLst>
                          </wps:spPr>
                          <wps:txbx>
                            <w:txbxContent>
                              <w:p w:rsidR="00E04701" w:rsidRDefault="00E04701">
                                <w:pPr>
                                  <w:spacing w:after="0"/>
                                  <w:jc w:val="left"/>
                                  <w:textDirection w:val="btLr"/>
                                </w:pPr>
                              </w:p>
                            </w:txbxContent>
                          </wps:txbx>
                          <wps:bodyPr spcFirstLastPara="1" wrap="square" lIns="91425" tIns="91425" rIns="91425" bIns="91425" anchor="ctr" anchorCtr="0">
                            <a:noAutofit/>
                          </wps:bodyPr>
                        </wps:wsp>
                        <wps:wsp>
                          <wps:cNvPr id="31" name="Text Box 31"/>
                          <wps:cNvSpPr txBox="1"/>
                          <wps:spPr>
                            <a:xfrm>
                              <a:off x="7867831" y="81950"/>
                              <a:ext cx="1430308" cy="439948"/>
                            </a:xfrm>
                            <a:prstGeom prst="rect">
                              <a:avLst/>
                            </a:prstGeom>
                            <a:noFill/>
                            <a:ln>
                              <a:noFill/>
                            </a:ln>
                          </wps:spPr>
                          <wps:txbx>
                            <w:txbxContent>
                              <w:p w:rsidR="00E04701" w:rsidRDefault="00E04701">
                                <w:pPr>
                                  <w:spacing w:after="0" w:line="215" w:lineRule="auto"/>
                                  <w:jc w:val="center"/>
                                  <w:textDirection w:val="btLr"/>
                                </w:pPr>
                                <w:r>
                                  <w:rPr>
                                    <w:rFonts w:ascii="Calibri" w:eastAsia="Calibri" w:hAnsi="Calibri" w:cs="Calibri"/>
                                    <w:color w:val="000000"/>
                                  </w:rPr>
                                  <w:t>Workflow and process analysis</w:t>
                                </w:r>
                              </w:p>
                            </w:txbxContent>
                          </wps:txbx>
                          <wps:bodyPr spcFirstLastPara="1" wrap="square" lIns="41900" tIns="41900" rIns="41900" bIns="41900" anchor="ctr" anchorCtr="0">
                            <a:noAutofit/>
                          </wps:bodyPr>
                        </wps:wsp>
                      </wpg:grpSp>
                    </wpg:wgp>
                  </a:graphicData>
                </a:graphic>
              </wp:inline>
            </w:drawing>
          </mc:Choice>
          <mc:Fallback>
            <w:pict>
              <v:group id="Group 17" o:spid="_x0000_s1042" style="width:732.25pt;height:47.55pt;mso-position-horizontal-relative:char;mso-position-vertical-relative:line" coordsize="92992,60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WT+xhgQAAHgmAAAOAAAAZHJzL2Uyb0RvYy54bWzsWluPozYUfq/U/2Dx3gm3hIAms2p3O6NK&#10;q3a0s1WfHTAXCTC1nUnm3/fYBsNkNttA20jN8kJyjLHP7fs4B7h9d6hK9EwYL2i9sZwb20KkjmlS&#10;1NnG+v3z/Q9rC3GB6wSXtCYb64Vw693d99/d7puIuDSnZUIYgkVqHu2bjZUL0USLBY9zUmF+QxtS&#10;w8mUsgoLEFm2SBjew+pVuXBte7XYU5Y0jMaEcxj9oE9ad2r9NCWx+C1NORGo3Figm1BHpo5beVzc&#10;3eIoY7jJi7hVA0/QosJFDZuapT5ggdGOFW+WqoqYUU5TcRPTakHTtIiJsgGscewjax4Y3TXKliza&#10;Z41xE7j2yE+Tl41/fX5kqEggdoGFalxBjNS2CGRwzr7JIpjzwJqn5pG1A5mWpL2HlFXyFyxBB+XW&#10;F+NWchAohsHQDUM3WFoohnMr21v7ofZ7nENw3lwW5z+futBdygsX3bYLqZ1RxghG684yyMFXlq3/&#10;M8u0gjj6ty0DcPA+/vyfxf8pxw1RacVlbDsvhZ2XPgFqcJ2VBDkqUPtGzTMJwCMOuTA5+kdBxFHD&#10;uHggtELyz8ZisL3CEn7+yIWOdzdFblrT+6IsYRxHZf1qABJDjkBadCrKf+KwPegM93XcebSlyQuY&#10;zZv4voA9P2IuHjED4DsW2gMZbCz+5w4zYqHylxq8HTo+aI3EUGBDYTsUcB3nFDgmFsxCWngvFOdo&#10;bX/cCZoWyjKpn1amVRvCLNP3AvF2gQ41Kvp4w5iC+JnxdhwPvAKgXjvhsuXSDvSO79meDciToPe9&#10;MPQV6gx2R4cdSDqRgZc+zDhkhv6DGgoBslXCqLsGeV8y9IyB70vhtHSR8eFkb2nboy5wYP45V4Bx&#10;RrOyqCH2wNTOCu5T8nLEY1wSYFrlKTl3YNGXMxlHRN3DWmvpThD2lCd7tC137BOGtXy9dFJI5KiN&#10;LJQUkGxLdQZ2ZVT8UYhcgd44imVb4yalnfYHLpsca+d5wcpXdwBQlOvpinmNDkoaqHcSdYqz+0T/&#10;xlEHDKNR91ki5Sd6QK7KUukgIGNJskgcYFySUQvGE3R7UfhNZ91VZ8ZY1vWdUMJGs24raNZtBc26&#10;rfA/YV23i/+Add3OQ20C/E3Yl4HvB/5MvOAmxbjtT0uSM/F25U5bwHcVxjdOvF4HvJ54vSPcnU28&#10;F0bgdO5tO53xKXCV3Auc+abiNT3BWdzrOX6wdiCV5qJ35l7oQE4WvaZxHlv0XGWrCV3icdFruoKR&#10;Re+lETiZe/teemwKXCX3rroUGNS9pjM4i3v9wHWcJdTPM/fO3PsV7u376bHAu0ruNY/1+7rXNAYj&#10;uffSCJzOvaajHpsCV8m95v3HgHtNZ3AW967c0PfDmXtlwzg/czhd97qmpR4LvKvkXvNKrede0xiM&#10;5N5LI3A695qOemwKXCP3el94ywZj7RPes7g3WK+CtQfvDea6d+ber9W9pqUeC7xr5F4JmKNnDjD0&#10;GnfnPu+9NAKnc6/pqMemwIW5t/9yR9US6vMmXVnpT7Hk91NDWc3qPxi7+wsAAP//AwBQSwMEFAAG&#10;AAgAAAAhACfzXuPdAAAABQEAAA8AAABkcnMvZG93bnJldi54bWxMj0FrwkAQhe9C/8Myhd50E2uk&#10;TbMREduTFKqF0tuYHZNgdjZk1yT++669tJeBx3u89022Gk0jeupcbVlBPItAEBdW11wq+Dy8Tp9A&#10;OI+ssbFMCq7kYJXfTTJMtR34g/q9L0UoYZeigsr7NpXSFRUZdDPbEgfvZDuDPsiulLrDIZSbRs6j&#10;aCkN1hwWKmxpU1Fx3l+MgrcBh/VjvO1359Pm+n1I3r92MSn1cD+uX0B4Gv1fGG74AR3ywHS0F9ZO&#10;NArCI/733rzFcpGAOCp4TmKQeSb/0+c/AAAA//8DAFBLAQItABQABgAIAAAAIQC2gziS/gAAAOEB&#10;AAATAAAAAAAAAAAAAAAAAAAAAABbQ29udGVudF9UeXBlc10ueG1sUEsBAi0AFAAGAAgAAAAhADj9&#10;If/WAAAAlAEAAAsAAAAAAAAAAAAAAAAALwEAAF9yZWxzLy5yZWxzUEsBAi0AFAAGAAgAAAAhAF1Z&#10;P7GGBAAAeCYAAA4AAAAAAAAAAAAAAAAALgIAAGRycy9lMm9Eb2MueG1sUEsBAi0AFAAGAAgAAAAh&#10;ACfzXuPdAAAABQEAAA8AAAAAAAAAAAAAAAAA4AYAAGRycy9kb3ducmV2LnhtbFBLBQYAAAAABAAE&#10;APMAAADqBwAAAAA=&#10;">
                <v:group id="Group 18" o:spid="_x0000_s1043" style="position:absolute;width:92992;height:6038" coordsize="92992,60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S84cxQAAANsAAAAPAAAAZHJzL2Rvd25yZXYueG1sRI9Pa8JA&#10;EMXvQr/DMoXedBNLS0ndiEiVHqRQLYi3ITv5g9nZkF2T+O07h0JvM7w37/1mtZ5cqwbqQ+PZQLpI&#10;QBEX3jZcGfg57eZvoEJEtth6JgN3CrDOH2YrzKwf+ZuGY6yUhHDI0EAdY5dpHYqaHIaF74hFK33v&#10;MMraV9r2OEq4a/UySV61w4alocaOtjUV1+PNGdiPOG6e04/hcC2398vp5et8SMmYp8dp8w4q0hT/&#10;zX/Xn1bwBVZ+kQF0/gsAAP//AwBQSwECLQAUAAYACAAAACEA2+H2y+4AAACFAQAAEwAAAAAAAAAA&#10;AAAAAAAAAAAAW0NvbnRlbnRfVHlwZXNdLnhtbFBLAQItABQABgAIAAAAIQBa9CxbvwAAABUBAAAL&#10;AAAAAAAAAAAAAAAAAB8BAABfcmVscy8ucmVsc1BLAQItABQABgAIAAAAIQATS84cxQAAANsAAAAP&#10;AAAAAAAAAAAAAAAAAAcCAABkcnMvZG93bnJldi54bWxQSwUGAAAAAAMAAwC3AAAA+QIAAAAA&#10;">
                  <v:rect id="Rectangle 19" o:spid="_x0000_s1044" style="position:absolute;width:92992;height:603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XCQ+wAAAANsAAAAPAAAAZHJzL2Rvd25yZXYueG1sRE/NasJA&#10;EL4LfYdlBG+6MRSpqau0YkE9tYkPMGan2dDsbMyuGt/eFYTe5uP7ncWqt424UOdrxwqmkwQEcel0&#10;zZWCQ/E1fgPhA7LGxjEpuJGH1fJlsMBMuyv/0CUPlYgh7DNUYEJoMyl9aciin7iWOHK/rrMYIuwq&#10;qTu8xnDbyDRJZtJizbHBYEtrQ+VffrYKvl8dpZvUf+aVnZv+WOx3J5wpNRr2H+8gAvXhX/x0b3Wc&#10;P4fHL/EAubwDAAD//wMAUEsBAi0AFAAGAAgAAAAhANvh9svuAAAAhQEAABMAAAAAAAAAAAAAAAAA&#10;AAAAAFtDb250ZW50X1R5cGVzXS54bWxQSwECLQAUAAYACAAAACEAWvQsW78AAAAVAQAACwAAAAAA&#10;AAAAAAAAAAAfAQAAX3JlbHMvLnJlbHNQSwECLQAUAAYACAAAACEAxlwkPsAAAADbAAAADwAAAAAA&#10;AAAAAAAAAAAHAgAAZHJzL2Rvd25yZXYueG1sUEsFBgAAAAADAAMAtwAAAPQCAAAAAA==&#10;" filled="f" stroked="f">
                    <v:textbox inset="2.53958mm,2.53958mm,2.53958mm,2.53958mm">
                      <w:txbxContent>
                        <w:p w:rsidR="00E04701" w:rsidRDefault="00E04701">
                          <w:pPr>
                            <w:spacing w:after="0"/>
                            <w:jc w:val="left"/>
                            <w:textDirection w:val="btLr"/>
                          </w:pPr>
                        </w:p>
                      </w:txbxContent>
                    </v:textbox>
                  </v:rect>
                  <v:rect id="Rectangle 20" o:spid="_x0000_s1045" style="position:absolute;left:11;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Y+wOwAAAANsAAAAPAAAAZHJzL2Rvd25yZXYueG1sRE9NawIx&#10;EL0X/A9hBG81cQ8iq1GqoAgipWrv0810d3EzWTdRY399cxA8Pt73bBFtI27U+dqxhtFQgSAunKm5&#10;1HA6rt8nIHxANtg4Jg0P8rCY995mmBt35y+6HUIpUgj7HDVUIbS5lL6oyKIfupY4cb+usxgS7Epp&#10;OryncNvITKmxtFhzaqiwpVVFxflwtRrkZLf5+1l/Ztd2efFRqX38Xu61HvTjxxREoBhe4qd7azRk&#10;aX36kn6AnP8DAAD//wMAUEsBAi0AFAAGAAgAAAAhANvh9svuAAAAhQEAABMAAAAAAAAAAAAAAAAA&#10;AAAAAFtDb250ZW50X1R5cGVzXS54bWxQSwECLQAUAAYACAAAACEAWvQsW78AAAAVAQAACwAAAAAA&#10;AAAAAAAAAAAfAQAAX3JlbHMvLnJlbHNQSwECLQAUAAYACAAAACEArmPsDsAAAADbAAAADwAAAAAA&#10;AAAAAAAAAAAHAgAAZHJzL2Rvd25yZXYueG1sUEsFBgAAAAADAAMAtwAAAPQCA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21" o:spid="_x0000_s1046" type="#_x0000_t202" style="position:absolute;left:11;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tySRxQAAANsAAAAPAAAAZHJzL2Rvd25yZXYueG1sRI9RS8NA&#10;EITfBf/DsUJfpL1LaYukvRYRi4IIbS19XnJrEsztxdyaRn+9VxB8HGbmG2a1GXyjeupiHdhCNjGg&#10;iIvgai4tHN+24ztQUZAdNoHJwjdF2Kyvr1aYu3DmPfUHKVWCcMzRQiXS5lrHoiKPcRJa4uS9h86j&#10;JNmV2nV4TnDf6KkxC+2x5rRQYUsPFRUfhy9vQfvbXh5l/hqfTi8/zS4zs8+ZsXZ0M9wvQQkN8h/+&#10;az87C9MMLl/SD9DrXwAAAP//AwBQSwECLQAUAAYACAAAACEA2+H2y+4AAACFAQAAEwAAAAAAAAAA&#10;AAAAAAAAAAAAW0NvbnRlbnRfVHlwZXNdLnhtbFBLAQItABQABgAIAAAAIQBa9CxbvwAAABUBAAAL&#10;AAAAAAAAAAAAAAAAAB8BAABfcmVscy8ucmVsc1BLAQItABQABgAIAAAAIQDStySRxQAAANsAAAAP&#10;AAAAAAAAAAAAAAAAAAcCAABkcnMvZG93bnJldi54bWxQSwUGAAAAAAMAAwC3AAAA+Q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Observations</w:t>
                          </w:r>
                        </w:p>
                      </w:txbxContent>
                    </v:textbox>
                  </v:shape>
                  <v:rect id="Rectangle 22" o:spid="_x0000_s1047" style="position:absolute;left:15744;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fiwwAAANsAAAAPAAAAZHJzL2Rvd25yZXYueG1sRI9BawIx&#10;FITvgv8hPKE3TdxDkdUoVVAKRURb76+b192lm5d1EzXtrzeC4HGYmW+Y2SLaRlyo87VjDeORAkFc&#10;OFNzqeHrcz2cgPAB2WDjmDT8kYfFvN+bYW7clfd0OYRSJAj7HDVUIbS5lL6oyKIfuZY4eT+usxiS&#10;7EppOrwmuG1kptSrtFhzWqiwpVVFxe/hbDXIycfm/3u9y87t8uSjUtt4XG61fhnEtymIQDE8w4/2&#10;u9GQZXD/kn6AnN8AAAD//wMAUEsBAi0AFAAGAAgAAAAhANvh9svuAAAAhQEAABMAAAAAAAAAAAAA&#10;AAAAAAAAAFtDb250ZW50X1R5cGVzXS54bWxQSwECLQAUAAYACAAAACEAWvQsW78AAAAVAQAACwAA&#10;AAAAAAAAAAAAAAAfAQAAX3JlbHMvLnJlbHNQSwECLQAUAAYACAAAACEAMf3X4sMAAADbAAAADwAA&#10;AAAAAAAAAAAAAAAHAgAAZHJzL2Rvd25yZXYueG1sUEsFBgAAAAADAAMAtwAAAPcCA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23" o:spid="_x0000_s1048" type="#_x0000_t202" style="position:absolute;left:15744;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KR99xQAAANsAAAAPAAAAZHJzL2Rvd25yZXYueG1sRI9RS8NA&#10;EITfhf6HYwVfir1rbUVir6WIxYIItorPS25Ngrm9mNumaX99Tyj4OMzMN8x82ftaddTGKrCF8ciA&#10;Is6Dq7iw8Pmxvn0AFQXZYR2YLBwpwnIxuJpj5sKBt9TtpFAJwjFDC6VIk2kd85I8xlFoiJP3HVqP&#10;kmRbaNfiIcF9rSfG3GuPFaeFEht6Kin/2e29Be2HnTzL7C2+fL2e6vexmf5OjbU31/3qEZRQL//h&#10;S3vjLEzu4O9L+gF6cQYAAP//AwBQSwECLQAUAAYACAAAACEA2+H2y+4AAACFAQAAEwAAAAAAAAAA&#10;AAAAAAAAAAAAW0NvbnRlbnRfVHlwZXNdLnhtbFBLAQItABQABgAIAAAAIQBa9CxbvwAAABUBAAAL&#10;AAAAAAAAAAAAAAAAAB8BAABfcmVscy8ucmVsc1BLAQItABQABgAIAAAAIQBNKR99xQAAANsAAAAP&#10;AAAAAAAAAAAAAAAAAAcCAABkcnMvZG93bnJldi54bWxQSwUGAAAAAAMAAwC3AAAA+Q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Benchmarking</w:t>
                          </w:r>
                        </w:p>
                      </w:txbxContent>
                    </v:textbox>
                  </v:shape>
                  <v:rect id="Rectangle 24" o:spid="_x0000_s1049" style="position:absolute;left:31478;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OoNxAAAANsAAAAPAAAAZHJzL2Rvd25yZXYueG1sRI9BawIx&#10;FITvgv8hPKE3N3GRIlujVEERipTa9v7cPHeXbl7WTdS0v74pFDwOM/MNM19G24or9b5xrGGSKRDE&#10;pTMNVxo+3jfjGQgfkA22jknDN3lYLoaDORbG3fiNrodQiQRhX6CGOoSukNKXNVn0meuIk3dyvcWQ&#10;ZF9J0+MtwW0rc6UepcWG00KNHa1rKr8OF6tBzl62P8fNa37pVmcfldrHz9Ve64dRfH4CESiGe/i/&#10;vTMa8in8fUk/QC5+AQAA//8DAFBLAQItABQABgAIAAAAIQDb4fbL7gAAAIUBAAATAAAAAAAAAAAA&#10;AAAAAAAAAABbQ29udGVudF9UeXBlc10ueG1sUEsBAi0AFAAGAAgAAAAhAFr0LFu/AAAAFQEAAAsA&#10;AAAAAAAAAAAAAAAAHwEAAF9yZWxzLy5yZWxzUEsBAi0AFAAGAAgAAAAhANFY6g3EAAAA2wAAAA8A&#10;AAAAAAAAAAAAAAAABwIAAGRycy9kb3ducmV2LnhtbFBLBQYAAAAAAwADALcAAAD4Ag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25" o:spid="_x0000_s1050" type="#_x0000_t202" style="position:absolute;left:31478;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jCKSxQAAANsAAAAPAAAAZHJzL2Rvd25yZXYueG1sRI9Ra8JA&#10;EITfC/0Pxwq+SL1TVErqKaW0tCCFVkufl9w2Ceb20twao7/eKwh9HGbmG2a57n2tOmpjFdjCZGxA&#10;EefBVVxY+Nq93N2DioLssA5MFk4UYb26vVli5sKRP6nbSqEShGOGFkqRJtM65iV5jOPQECfvJ7Qe&#10;Jcm20K7FY4L7Wk+NWWiPFaeFEht6Kinfbw/egvajTp5l/h5fvzfn+mNiZr8zY+1w0D8+gBLq5T98&#10;bb85C9M5/H1JP0CvLgAAAP//AwBQSwECLQAUAAYACAAAACEA2+H2y+4AAACFAQAAEwAAAAAAAAAA&#10;AAAAAAAAAAAAW0NvbnRlbnRfVHlwZXNdLnhtbFBLAQItABQABgAIAAAAIQBa9CxbvwAAABUBAAAL&#10;AAAAAAAAAAAAAAAAAB8BAABfcmVscy8ucmVsc1BLAQItABQABgAIAAAAIQCtjCKSxQAAANsAAAAP&#10;AAAAAAAAAAAAAAAAAAcCAABkcnMvZG93bnJldi54bWxQSwUGAAAAAAMAAwC3AAAA+Q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Safety tours, inspections</w:t>
                          </w:r>
                        </w:p>
                      </w:txbxContent>
                    </v:textbox>
                  </v:shape>
                  <v:rect id="Rectangle 26" o:spid="_x0000_s1051" style="position:absolute;left:47211;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xtHhxAAAANsAAAAPAAAAZHJzL2Rvd25yZXYueG1sRI9BawIx&#10;FITvhf6H8Aq9adI9iKxmFy1YCkWkau+vm+fu0s3LdhM1+utNQehxmJlvmHkZbSdONPjWsYaXsQJB&#10;XDnTcq1hv1uNpiB8QDbYOSYNF/JQFo8Pc8yNO/MnnbahFgnCPkcNTQh9LqWvGrLox64nTt7BDRZD&#10;kkMtzYDnBLedzJSaSIstp4UGe3ptqPrZHq0GOf14u36vNtmxX/76qNQ6fi3XWj8/xcUMRKAY/sP3&#10;9rvRkE3g70v6AbK4AQAA//8DAFBLAQItABQABgAIAAAAIQDb4fbL7gAAAIUBAAATAAAAAAAAAAAA&#10;AAAAAAAAAABbQ29udGVudF9UeXBlc10ueG1sUEsBAi0AFAAGAAgAAAAhAFr0LFu/AAAAFQEAAAsA&#10;AAAAAAAAAAAAAAAAHwEAAF9yZWxzLy5yZWxzUEsBAi0AFAAGAAgAAAAhAE7G0eHEAAAA2wAAAA8A&#10;AAAAAAAAAAAAAAAABwIAAGRycy9kb3ducmV2LnhtbFBLBQYAAAAAAwADALcAAAD4Ag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27" o:spid="_x0000_s1052" type="#_x0000_t202" style="position:absolute;left:47211;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hl+xQAAANsAAAAPAAAAZHJzL2Rvd25yZXYueG1sRI9RS8NA&#10;EITfC/0Pxwq+iL1rqVVir6WIpQURbBWfl9yaBHN7MbdN0/56TxD6OMzMN8x82ftaddTGKrCF8ciA&#10;Is6Dq7iw8PG+vn0AFQXZYR2YLJwownIxHMwxc+HIO+r2UqgE4ZihhVKkybSOeUke4yg0xMn7Cq1H&#10;SbIttGvxmOC+1hNjZtpjxWmhxIaeSsq/9wdvQfubTp7l7jVuPl/O9dvYTH+mxtrrq371CEqol0v4&#10;v711Fib38Pcl/QC9+AUAAP//AwBQSwECLQAUAAYACAAAACEA2+H2y+4AAACFAQAAEwAAAAAAAAAA&#10;AAAAAAAAAAAAW0NvbnRlbnRfVHlwZXNdLnhtbFBLAQItABQABgAIAAAAIQBa9CxbvwAAABUBAAAL&#10;AAAAAAAAAAAAAAAAAB8BAABfcmVscy8ucmVsc1BLAQItABQABgAIAAAAIQAyEhl+xQAAANsAAAAP&#10;AAAAAAAAAAAAAAAAAAcCAABkcnMvZG93bnJldi54bWxQSwUGAAAAAAMAAwC3AAAA+Q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Incident reviews</w:t>
                          </w:r>
                        </w:p>
                      </w:txbxContent>
                    </v:textbox>
                  </v:shape>
                  <v:rect id="Rectangle 28" o:spid="_x0000_s1053" style="position:absolute;left:62944;top:819;width:14304;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eAIwAAAANsAAAAPAAAAZHJzL2Rvd25yZXYueG1sRE9NawIx&#10;EL0X/A9hBG81cQ8iq1GqoAgipWrv0810d3EzWTdRY399cxA8Pt73bBFtI27U+dqxhtFQgSAunKm5&#10;1HA6rt8nIHxANtg4Jg0P8rCY995mmBt35y+6HUIpUgj7HDVUIbS5lL6oyKIfupY4cb+usxgS7Epp&#10;OryncNvITKmxtFhzaqiwpVVFxflwtRrkZLf5+1l/Ztd2efFRqX38Xu61HvTjxxREoBhe4qd7azRk&#10;aWz6kn6AnP8DAAD//wMAUEsBAi0AFAAGAAgAAAAhANvh9svuAAAAhQEAABMAAAAAAAAAAAAAAAAA&#10;AAAAAFtDb250ZW50X1R5cGVzXS54bWxQSwECLQAUAAYACAAAACEAWvQsW78AAAAVAQAACwAAAAAA&#10;AAAAAAAAAAAfAQAAX3JlbHMvLnJlbHNQSwECLQAUAAYACAAAACEAUBXgCMAAAADbAAAADwAAAAAA&#10;AAAAAAAAAAAHAgAAZHJzL2Rvd25yZXYueG1sUEsFBgAAAAADAAMAtwAAAPQCA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29" o:spid="_x0000_s1054" type="#_x0000_t202" style="position:absolute;left:62944;top:819;width:14304;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SiXxQAAANsAAAAPAAAAZHJzL2Rvd25yZXYueG1sRI9RS8NA&#10;EITfC/0Pxwq+iL1rqUVjr6WIpQURbBWfl9yaBHN7MbdN0/56TxD6OMzMN8x82ftaddTGKrCF8ciA&#10;Is6Dq7iw8PG+vr0HFQXZYR2YLJwownIxHMwxc+HIO+r2UqgE4ZihhVKkybSOeUke4yg0xMn7Cq1H&#10;SbIttGvxmOC+1hNjZtpjxWmhxIaeSsq/9wdvQfubTp7l7jVuPl/O9dvYTH+mxtrrq371CEqol0v4&#10;v711FiYP8Pcl/QC9+AUAAP//AwBQSwECLQAUAAYACAAAACEA2+H2y+4AAACFAQAAEwAAAAAAAAAA&#10;AAAAAAAAAAAAW0NvbnRlbnRfVHlwZXNdLnhtbFBLAQItABQABgAIAAAAIQBa9CxbvwAAABUBAAAL&#10;AAAAAAAAAAAAAAAAAB8BAABfcmVscy8ucmVsc1BLAQItABQABgAIAAAAIQAswSiXxQAAANsAAAAP&#10;AAAAAAAAAAAAAAAAAAcCAABkcnMvZG93bnJldi54bWxQSwUGAAAAAAMAAwC3AAAA+Q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Monitoring</w:t>
                          </w:r>
                        </w:p>
                      </w:txbxContent>
                    </v:textbox>
                  </v:shape>
                  <v:rect id="Rectangle 30" o:spid="_x0000_s1055" style="position:absolute;left:78678;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unrTwQAAANsAAAAPAAAAZHJzL2Rvd25yZXYueG1sRE9NawIx&#10;EL0X/A9hBG/dRAWR1SgqWApFRNvex810d+lmsm6ipv56cxB6fLzv+TLaRlyp87VjDcNMgSAunKm5&#10;1PD1uX2dgvAB2WDjmDT8kYflovcyx9y4Gx/oegylSCHsc9RQhdDmUvqiIos+cy1x4n5cZzEk2JXS&#10;dHhL4baRI6Um0mLNqaHCljYVFb/Hi9Ugpx9v99N2P7q067OPSu3i93qn9aAfVzMQgWL4Fz/d70bD&#10;OK1PX9IPkIsHAAAA//8DAFBLAQItABQABgAIAAAAIQDb4fbL7gAAAIUBAAATAAAAAAAAAAAAAAAA&#10;AAAAAABbQ29udGVudF9UeXBlc10ueG1sUEsBAi0AFAAGAAgAAAAhAFr0LFu/AAAAFQEAAAsAAAAA&#10;AAAAAAAAAAAAHwEAAF9yZWxzLy5yZWxzUEsBAi0AFAAGAAgAAAAhACu6etPBAAAA2wAAAA8AAAAA&#10;AAAAAAAAAAAABwIAAGRycy9kb3ducmV2LnhtbFBLBQYAAAAAAwADALcAAAD1AgAAAAA=&#10;" fillcolor="white [3201]" stroked="f">
                    <v:fill color2="white [3201]" angle="180" focus="35%" type="gradient">
                      <o:fill v:ext="view" type="gradientUnscaled"/>
                    </v:fill>
                    <v:shadow on="t" color="black" opacity="24672f" origin=",.5" offset="0,.55556mm"/>
                    <v:textbox inset="2.53958mm,2.53958mm,2.53958mm,2.53958mm">
                      <w:txbxContent>
                        <w:p w:rsidR="00E04701" w:rsidRDefault="00E04701">
                          <w:pPr>
                            <w:spacing w:after="0"/>
                            <w:jc w:val="left"/>
                            <w:textDirection w:val="btLr"/>
                          </w:pPr>
                        </w:p>
                      </w:txbxContent>
                    </v:textbox>
                  </v:rect>
                  <v:shape id="Text Box 31" o:spid="_x0000_s1056" type="#_x0000_t202" style="position:absolute;left:78678;top:819;width:14303;height:43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brJMxQAAANsAAAAPAAAAZHJzL2Rvd25yZXYueG1sRI9fS8NA&#10;EMTfBb/DsYIv0t5Faymx11JKRUEK9g8+L7k1Ceb20tyaRj+9Jwg+DjPzG2a+HHyjeupiHdhCNjag&#10;iIvgai4tHA+PoxmoKMgOm8Bk4YsiLBeXF3PMXTjzjvq9lCpBOOZooRJpc61jUZHHOA4tcfLeQ+dR&#10;kuxK7To8J7hv9K0xU+2x5rRQYUvrioqP/ae3oP1NLxu538ant5fv5jUzk9PEWHt9NaweQAkN8h/+&#10;az87C3cZ/H5JP0AvfgAAAP//AwBQSwECLQAUAAYACAAAACEA2+H2y+4AAACFAQAAEwAAAAAAAAAA&#10;AAAAAAAAAAAAW0NvbnRlbnRfVHlwZXNdLnhtbFBLAQItABQABgAIAAAAIQBa9CxbvwAAABUBAAAL&#10;AAAAAAAAAAAAAAAAAB8BAABfcmVscy8ucmVsc1BLAQItABQABgAIAAAAIQBXbrJMxQAAANsAAAAP&#10;AAAAAAAAAAAAAAAAAAcCAABkcnMvZG93bnJldi54bWxQSwUGAAAAAAMAAwC3AAAA+QIAAAAA&#10;" filled="f" stroked="f">
                    <v:textbox inset="1.1639mm,1.1639mm,1.1639mm,1.1639mm">
                      <w:txbxContent>
                        <w:p w:rsidR="00E04701" w:rsidRDefault="00E04701">
                          <w:pPr>
                            <w:spacing w:after="0" w:line="215" w:lineRule="auto"/>
                            <w:jc w:val="center"/>
                            <w:textDirection w:val="btLr"/>
                          </w:pPr>
                          <w:r>
                            <w:rPr>
                              <w:rFonts w:ascii="Calibri" w:eastAsia="Calibri" w:hAnsi="Calibri" w:cs="Calibri"/>
                              <w:color w:val="000000"/>
                            </w:rPr>
                            <w:t>Workflow and process analysis</w:t>
                          </w:r>
                        </w:p>
                      </w:txbxContent>
                    </v:textbox>
                  </v:shape>
                </v:group>
                <w10:anchorlock/>
              </v:group>
            </w:pict>
          </mc:Fallback>
        </mc:AlternateContent>
      </w:r>
    </w:p>
    <w:p w:rsidR="00B408BB" w:rsidRDefault="00D02682">
      <w:pPr>
        <w:spacing w:after="200" w:line="276" w:lineRule="auto"/>
        <w:jc w:val="left"/>
        <w:rPr>
          <w:rFonts w:ascii="Calibri" w:eastAsia="Calibri" w:hAnsi="Calibri" w:cs="Calibri"/>
          <w:sz w:val="20"/>
          <w:szCs w:val="20"/>
        </w:rPr>
      </w:pPr>
      <w:r>
        <w:rPr>
          <w:rFonts w:ascii="Calibri" w:eastAsia="Calibri" w:hAnsi="Calibri" w:cs="Calibri"/>
          <w:sz w:val="20"/>
          <w:szCs w:val="20"/>
        </w:rPr>
        <w:lastRenderedPageBreak/>
        <w:t>Note that more detailed assessments might be necessary for the risk assessment to evaluate the harm from exposure to chemical, biological and physical agents.</w:t>
      </w:r>
    </w:p>
    <w:p w:rsidR="00B408BB" w:rsidRDefault="00D02682">
      <w:pPr>
        <w:spacing w:after="200" w:line="276" w:lineRule="auto"/>
        <w:jc w:val="left"/>
        <w:rPr>
          <w:rFonts w:ascii="Calibri" w:eastAsia="Calibri" w:hAnsi="Calibri" w:cs="Calibri"/>
        </w:rPr>
      </w:pPr>
      <w:r>
        <w:rPr>
          <w:rFonts w:ascii="Calibri" w:eastAsia="Calibri" w:hAnsi="Calibri" w:cs="Calibri"/>
          <w:sz w:val="20"/>
          <w:szCs w:val="20"/>
        </w:rPr>
        <w:t xml:space="preserve">Identification and ranking of natural hazards may be done by using the country specific information found on </w:t>
      </w:r>
      <w:hyperlink r:id="rId7">
        <w:r>
          <w:rPr>
            <w:rFonts w:ascii="Calibri" w:eastAsia="Calibri" w:hAnsi="Calibri" w:cs="Calibri"/>
            <w:color w:val="0000FF"/>
            <w:sz w:val="20"/>
            <w:szCs w:val="20"/>
            <w:u w:val="single"/>
          </w:rPr>
          <w:t>http://www.thinkhazard.org/</w:t>
        </w:r>
      </w:hyperlink>
      <w:r>
        <w:rPr>
          <w:rFonts w:ascii="Calibri" w:eastAsia="Calibri" w:hAnsi="Calibri" w:cs="Calibri"/>
          <w:sz w:val="20"/>
          <w:szCs w:val="20"/>
        </w:rPr>
        <w:t>.</w:t>
      </w:r>
    </w:p>
    <w:p w:rsidR="00B408BB" w:rsidRDefault="00D02682">
      <w:pPr>
        <w:spacing w:after="0" w:line="276" w:lineRule="auto"/>
        <w:rPr>
          <w:rFonts w:ascii="Calibri" w:eastAsia="Calibri" w:hAnsi="Calibri" w:cs="Calibri"/>
          <w:i/>
        </w:rPr>
      </w:pPr>
      <w:r>
        <w:rPr>
          <w:rFonts w:ascii="Calibri" w:eastAsia="Calibri" w:hAnsi="Calibri" w:cs="Calibri"/>
          <w:b/>
          <w:i/>
          <w:u w:val="single"/>
        </w:rPr>
        <w:t>Note on Safety and Security</w:t>
      </w:r>
      <w:r>
        <w:rPr>
          <w:rFonts w:ascii="Calibri" w:eastAsia="Calibri" w:hAnsi="Calibri" w:cs="Calibri"/>
          <w:b/>
          <w:i/>
        </w:rPr>
        <w:t xml:space="preserve">: </w:t>
      </w:r>
      <w:r>
        <w:rPr>
          <w:rFonts w:ascii="Calibri" w:eastAsia="Calibri" w:hAnsi="Calibri" w:cs="Calibri"/>
          <w:i/>
        </w:rPr>
        <w:t xml:space="preserve">Threats directly resulting from or related to terrorism, civil unrest, armed conflicts and crime falls under the responsibility of the UN Security Management System. An assessment of these should not be included in this document. </w:t>
      </w:r>
    </w:p>
    <w:p w:rsidR="00B408BB" w:rsidRDefault="00D02682">
      <w:pPr>
        <w:spacing w:after="200" w:line="276" w:lineRule="auto"/>
        <w:rPr>
          <w:rFonts w:ascii="Calibri" w:eastAsia="Calibri" w:hAnsi="Calibri" w:cs="Calibri"/>
          <w:b/>
          <w:i/>
        </w:rPr>
      </w:pPr>
      <w:r>
        <w:rPr>
          <w:rFonts w:ascii="Calibri" w:eastAsia="Calibri" w:hAnsi="Calibri" w:cs="Calibri"/>
          <w:i/>
        </w:rPr>
        <w:t xml:space="preserve">Fire, aviation safety and road transport safety are also the responsibility of the UN Security Management System; those should not be included in the risk assessment </w:t>
      </w:r>
      <w:r>
        <w:rPr>
          <w:rFonts w:ascii="Calibri" w:eastAsia="Calibri" w:hAnsi="Calibri" w:cs="Calibri"/>
          <w:i/>
          <w:u w:val="single"/>
        </w:rPr>
        <w:t>for UNOPS office facilities</w:t>
      </w:r>
      <w:r>
        <w:rPr>
          <w:rFonts w:ascii="Calibri" w:eastAsia="Calibri" w:hAnsi="Calibri" w:cs="Calibri"/>
          <w:i/>
        </w:rPr>
        <w:t>.</w:t>
      </w:r>
      <w:r>
        <w:rPr>
          <w:rFonts w:ascii="Calibri" w:eastAsia="Calibri" w:hAnsi="Calibri" w:cs="Calibri"/>
          <w:b/>
          <w:i/>
        </w:rPr>
        <w:t xml:space="preserve"> </w:t>
      </w:r>
    </w:p>
    <w:p w:rsidR="00B408BB" w:rsidRDefault="00D02682">
      <w:pPr>
        <w:spacing w:after="200" w:line="276" w:lineRule="auto"/>
        <w:jc w:val="left"/>
        <w:rPr>
          <w:rFonts w:ascii="Calibri" w:eastAsia="Calibri" w:hAnsi="Calibri" w:cs="Calibri"/>
          <w:i/>
        </w:rPr>
      </w:pPr>
      <w:r>
        <w:br w:type="page"/>
      </w:r>
    </w:p>
    <w:tbl>
      <w:tblPr>
        <w:tblStyle w:val="a2"/>
        <w:tblW w:w="14670"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61"/>
        <w:gridCol w:w="2126"/>
        <w:gridCol w:w="3969"/>
        <w:gridCol w:w="851"/>
        <w:gridCol w:w="3827"/>
        <w:gridCol w:w="992"/>
        <w:gridCol w:w="2144"/>
      </w:tblGrid>
      <w:tr w:rsidR="00B408BB" w:rsidRPr="00B35172" w:rsidTr="00E50690">
        <w:trPr>
          <w:trHeight w:val="260"/>
          <w:tblHeader/>
        </w:trPr>
        <w:tc>
          <w:tcPr>
            <w:tcW w:w="761" w:type="dxa"/>
            <w:shd w:val="clear" w:color="auto" w:fill="DBE5F1"/>
            <w:vAlign w:val="center"/>
          </w:tcPr>
          <w:p w:rsidR="00B408BB" w:rsidRPr="00B35172" w:rsidRDefault="00D02682" w:rsidP="00B35172">
            <w:pPr>
              <w:spacing w:after="0"/>
              <w:jc w:val="center"/>
              <w:rPr>
                <w:rFonts w:asciiTheme="majorHAnsi" w:eastAsia="Calibri" w:hAnsiTheme="majorHAnsi" w:cstheme="majorHAnsi"/>
                <w:b/>
                <w:sz w:val="20"/>
                <w:szCs w:val="20"/>
              </w:rPr>
            </w:pPr>
            <w:r w:rsidRPr="00B35172">
              <w:rPr>
                <w:rFonts w:asciiTheme="majorHAnsi" w:eastAsia="Calibri" w:hAnsiTheme="majorHAnsi" w:cstheme="majorHAnsi"/>
                <w:b/>
                <w:sz w:val="20"/>
                <w:szCs w:val="20"/>
              </w:rPr>
              <w:lastRenderedPageBreak/>
              <w:t>Item</w:t>
            </w:r>
          </w:p>
        </w:tc>
        <w:tc>
          <w:tcPr>
            <w:tcW w:w="2126" w:type="dxa"/>
            <w:shd w:val="clear" w:color="auto" w:fill="DBE5F1"/>
            <w:vAlign w:val="center"/>
          </w:tcPr>
          <w:p w:rsidR="00B408BB" w:rsidRPr="00B35172" w:rsidRDefault="00D02682" w:rsidP="00B35172">
            <w:pPr>
              <w:spacing w:after="0"/>
              <w:jc w:val="center"/>
              <w:rPr>
                <w:rFonts w:asciiTheme="majorHAnsi" w:eastAsia="Calibri" w:hAnsiTheme="majorHAnsi" w:cstheme="majorHAnsi"/>
                <w:b/>
                <w:sz w:val="20"/>
                <w:szCs w:val="20"/>
              </w:rPr>
            </w:pPr>
            <w:r w:rsidRPr="00B35172">
              <w:rPr>
                <w:rFonts w:asciiTheme="majorHAnsi" w:eastAsia="Calibri" w:hAnsiTheme="majorHAnsi" w:cstheme="majorHAnsi"/>
                <w:b/>
                <w:sz w:val="20"/>
                <w:szCs w:val="20"/>
              </w:rPr>
              <w:t>Task/Activity</w:t>
            </w:r>
          </w:p>
        </w:tc>
        <w:tc>
          <w:tcPr>
            <w:tcW w:w="3969" w:type="dxa"/>
            <w:shd w:val="clear" w:color="auto" w:fill="DBE5F1"/>
            <w:vAlign w:val="center"/>
          </w:tcPr>
          <w:p w:rsidR="00B408BB" w:rsidRPr="00B35172" w:rsidRDefault="00D02682" w:rsidP="00B35172">
            <w:pPr>
              <w:spacing w:after="0"/>
              <w:jc w:val="center"/>
              <w:rPr>
                <w:rFonts w:asciiTheme="majorHAnsi" w:eastAsia="Calibri" w:hAnsiTheme="majorHAnsi" w:cstheme="majorHAnsi"/>
                <w:b/>
                <w:sz w:val="20"/>
                <w:szCs w:val="20"/>
              </w:rPr>
            </w:pPr>
            <w:r w:rsidRPr="00B35172">
              <w:rPr>
                <w:rFonts w:asciiTheme="majorHAnsi" w:eastAsia="Calibri" w:hAnsiTheme="majorHAnsi" w:cstheme="majorHAnsi"/>
                <w:b/>
                <w:sz w:val="20"/>
                <w:szCs w:val="20"/>
              </w:rPr>
              <w:t>Potential Hazards/Risks for each task</w:t>
            </w:r>
          </w:p>
        </w:tc>
        <w:tc>
          <w:tcPr>
            <w:tcW w:w="851" w:type="dxa"/>
            <w:shd w:val="clear" w:color="auto" w:fill="DBE5F1"/>
            <w:vAlign w:val="center"/>
          </w:tcPr>
          <w:p w:rsidR="00B408BB" w:rsidRPr="00B35172" w:rsidRDefault="00D02682" w:rsidP="00B35172">
            <w:pPr>
              <w:spacing w:after="0"/>
              <w:jc w:val="center"/>
              <w:rPr>
                <w:rFonts w:asciiTheme="majorHAnsi" w:eastAsia="Calibri" w:hAnsiTheme="majorHAnsi" w:cstheme="majorHAnsi"/>
                <w:b/>
                <w:sz w:val="20"/>
                <w:szCs w:val="20"/>
              </w:rPr>
            </w:pPr>
            <w:r w:rsidRPr="00B35172">
              <w:rPr>
                <w:rFonts w:asciiTheme="majorHAnsi" w:eastAsia="Calibri" w:hAnsiTheme="majorHAnsi" w:cstheme="majorHAnsi"/>
                <w:b/>
                <w:sz w:val="20"/>
                <w:szCs w:val="20"/>
              </w:rPr>
              <w:t>Risk Rating</w:t>
            </w:r>
          </w:p>
          <w:p w:rsidR="00B408BB" w:rsidRPr="00B35172" w:rsidRDefault="00D02682" w:rsidP="00B35172">
            <w:pPr>
              <w:spacing w:after="0"/>
              <w:jc w:val="center"/>
              <w:rPr>
                <w:rFonts w:asciiTheme="majorHAnsi" w:eastAsia="Calibri" w:hAnsiTheme="majorHAnsi" w:cstheme="majorHAnsi"/>
                <w:b/>
                <w:sz w:val="20"/>
                <w:szCs w:val="20"/>
              </w:rPr>
            </w:pPr>
            <w:r w:rsidRPr="00B35172">
              <w:rPr>
                <w:rFonts w:asciiTheme="majorHAnsi" w:eastAsia="Calibri" w:hAnsiTheme="majorHAnsi" w:cstheme="majorHAnsi"/>
                <w:b/>
                <w:sz w:val="20"/>
                <w:szCs w:val="20"/>
              </w:rPr>
              <w:t>(1-16)</w:t>
            </w:r>
          </w:p>
        </w:tc>
        <w:tc>
          <w:tcPr>
            <w:tcW w:w="3827" w:type="dxa"/>
            <w:shd w:val="clear" w:color="auto" w:fill="DBE5F1"/>
            <w:vAlign w:val="center"/>
          </w:tcPr>
          <w:p w:rsidR="00B408BB" w:rsidRPr="00B35172" w:rsidRDefault="00D02682" w:rsidP="00B35172">
            <w:pPr>
              <w:spacing w:after="0"/>
              <w:jc w:val="center"/>
              <w:rPr>
                <w:rFonts w:asciiTheme="majorHAnsi" w:eastAsia="Calibri" w:hAnsiTheme="majorHAnsi" w:cstheme="majorHAnsi"/>
                <w:b/>
                <w:sz w:val="20"/>
                <w:szCs w:val="20"/>
              </w:rPr>
            </w:pPr>
            <w:r w:rsidRPr="00B35172">
              <w:rPr>
                <w:rFonts w:asciiTheme="majorHAnsi" w:eastAsia="Calibri" w:hAnsiTheme="majorHAnsi" w:cstheme="majorHAnsi"/>
                <w:b/>
                <w:sz w:val="20"/>
                <w:szCs w:val="20"/>
              </w:rPr>
              <w:t>Hazard Control Method</w:t>
            </w:r>
          </w:p>
        </w:tc>
        <w:tc>
          <w:tcPr>
            <w:tcW w:w="992" w:type="dxa"/>
            <w:shd w:val="clear" w:color="auto" w:fill="DBE5F1"/>
            <w:vAlign w:val="center"/>
          </w:tcPr>
          <w:p w:rsidR="00B408BB" w:rsidRPr="00B35172" w:rsidRDefault="00D02682" w:rsidP="00B35172">
            <w:pPr>
              <w:spacing w:after="0"/>
              <w:jc w:val="center"/>
              <w:rPr>
                <w:rFonts w:asciiTheme="majorHAnsi" w:eastAsia="Calibri" w:hAnsiTheme="majorHAnsi" w:cstheme="majorHAnsi"/>
                <w:b/>
                <w:sz w:val="20"/>
                <w:szCs w:val="20"/>
              </w:rPr>
            </w:pPr>
            <w:r w:rsidRPr="00B35172">
              <w:rPr>
                <w:rFonts w:asciiTheme="majorHAnsi" w:eastAsia="Calibri" w:hAnsiTheme="majorHAnsi" w:cstheme="majorHAnsi"/>
                <w:b/>
                <w:sz w:val="20"/>
                <w:szCs w:val="20"/>
              </w:rPr>
              <w:t>Control Risk Rating (1-16)</w:t>
            </w:r>
          </w:p>
        </w:tc>
        <w:tc>
          <w:tcPr>
            <w:tcW w:w="2144" w:type="dxa"/>
            <w:shd w:val="clear" w:color="auto" w:fill="DBE5F1"/>
            <w:vAlign w:val="center"/>
          </w:tcPr>
          <w:p w:rsidR="00B408BB" w:rsidRPr="00B35172" w:rsidRDefault="00D02682" w:rsidP="00B35172">
            <w:pPr>
              <w:spacing w:after="0"/>
              <w:jc w:val="center"/>
              <w:rPr>
                <w:rFonts w:asciiTheme="majorHAnsi" w:eastAsia="Calibri" w:hAnsiTheme="majorHAnsi" w:cstheme="majorHAnsi"/>
                <w:b/>
                <w:sz w:val="20"/>
                <w:szCs w:val="20"/>
              </w:rPr>
            </w:pPr>
            <w:r w:rsidRPr="00B35172">
              <w:rPr>
                <w:rFonts w:asciiTheme="majorHAnsi" w:eastAsia="Calibri" w:hAnsiTheme="majorHAnsi" w:cstheme="majorHAnsi"/>
                <w:b/>
                <w:sz w:val="20"/>
                <w:szCs w:val="20"/>
              </w:rPr>
              <w:t>Person to implement and monitor implementation</w:t>
            </w:r>
          </w:p>
        </w:tc>
      </w:tr>
      <w:tr w:rsidR="0098492B" w:rsidRPr="00B35172" w:rsidTr="007162BA">
        <w:trPr>
          <w:trHeight w:val="140"/>
        </w:trPr>
        <w:tc>
          <w:tcPr>
            <w:tcW w:w="761" w:type="dxa"/>
            <w:vAlign w:val="center"/>
          </w:tcPr>
          <w:p w:rsidR="0098492B" w:rsidRPr="00B35172" w:rsidRDefault="00E50690" w:rsidP="00E50690">
            <w:pPr>
              <w:jc w:val="center"/>
              <w:rPr>
                <w:rFonts w:asciiTheme="majorHAnsi" w:eastAsia="Calibri" w:hAnsiTheme="majorHAnsi" w:cstheme="majorHAnsi"/>
              </w:rPr>
            </w:pPr>
            <w:r>
              <w:rPr>
                <w:rFonts w:asciiTheme="majorHAnsi" w:eastAsia="Calibri" w:hAnsiTheme="majorHAnsi" w:cstheme="majorHAnsi"/>
              </w:rPr>
              <w:t>1</w:t>
            </w:r>
          </w:p>
        </w:tc>
        <w:tc>
          <w:tcPr>
            <w:tcW w:w="2126" w:type="dxa"/>
            <w:vAlign w:val="center"/>
          </w:tcPr>
          <w:p w:rsidR="0098492B" w:rsidRPr="00E04701" w:rsidRDefault="0098492B" w:rsidP="00E04701">
            <w:pPr>
              <w:jc w:val="left"/>
              <w:rPr>
                <w:rFonts w:ascii="Calibri" w:hAnsi="Calibri" w:cs="Calibri"/>
                <w:b/>
                <w:bCs/>
              </w:rPr>
            </w:pPr>
            <w:r w:rsidRPr="00E04701">
              <w:rPr>
                <w:rFonts w:ascii="Calibri" w:hAnsi="Calibri" w:cs="Calibri"/>
                <w:b/>
                <w:bCs/>
              </w:rPr>
              <w:t>Access</w:t>
            </w:r>
            <w:r w:rsidR="00E04701" w:rsidRPr="00E04701">
              <w:rPr>
                <w:rFonts w:ascii="Calibri" w:hAnsi="Calibri" w:cs="Calibri"/>
                <w:b/>
                <w:bCs/>
              </w:rPr>
              <w:t xml:space="preserve"> </w:t>
            </w:r>
            <w:r w:rsidRPr="00E04701">
              <w:rPr>
                <w:rFonts w:ascii="Calibri" w:hAnsi="Calibri" w:cs="Calibri"/>
                <w:b/>
                <w:bCs/>
              </w:rPr>
              <w:t>/Egress</w:t>
            </w:r>
          </w:p>
        </w:tc>
        <w:tc>
          <w:tcPr>
            <w:tcW w:w="3969" w:type="dxa"/>
            <w:vAlign w:val="center"/>
          </w:tcPr>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Unauthorized entry to site</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Injury to public</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Vehicle collision</w:t>
            </w:r>
          </w:p>
        </w:tc>
        <w:tc>
          <w:tcPr>
            <w:tcW w:w="851" w:type="dxa"/>
            <w:vAlign w:val="center"/>
          </w:tcPr>
          <w:p w:rsidR="0098492B" w:rsidRPr="007162BA" w:rsidRDefault="007162BA" w:rsidP="007162BA">
            <w:pPr>
              <w:pStyle w:val="TableParagraph"/>
              <w:spacing w:line="243" w:lineRule="exact"/>
              <w:ind w:left="111"/>
              <w:jc w:val="center"/>
              <w:rPr>
                <w:b/>
                <w:sz w:val="20"/>
              </w:rPr>
            </w:pPr>
            <w:r w:rsidRPr="007162BA">
              <w:rPr>
                <w:b/>
                <w:sz w:val="20"/>
              </w:rPr>
              <w:t>12</w:t>
            </w:r>
          </w:p>
        </w:tc>
        <w:tc>
          <w:tcPr>
            <w:tcW w:w="3827" w:type="dxa"/>
            <w:vAlign w:val="center"/>
          </w:tcPr>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Banksman in place for any awkward reversing</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Mandatory PPE worn</w:t>
            </w:r>
          </w:p>
          <w:p w:rsidR="0098492B" w:rsidRPr="00E04701" w:rsidRDefault="00333688" w:rsidP="00E04701">
            <w:pPr>
              <w:pStyle w:val="ListParagraph"/>
              <w:widowControl w:val="0"/>
              <w:numPr>
                <w:ilvl w:val="0"/>
                <w:numId w:val="29"/>
              </w:numPr>
              <w:ind w:right="113"/>
              <w:rPr>
                <w:rFonts w:ascii="Calibri" w:hAnsi="Calibri" w:cs="Calibri"/>
              </w:rPr>
            </w:pPr>
            <w:r w:rsidRPr="00E04701">
              <w:rPr>
                <w:rFonts w:ascii="Calibri" w:hAnsi="Calibri" w:cs="Calibri"/>
              </w:rPr>
              <w:t>HSSE</w:t>
            </w:r>
            <w:r w:rsidR="0098492B" w:rsidRPr="00E04701">
              <w:rPr>
                <w:rFonts w:ascii="Calibri" w:hAnsi="Calibri" w:cs="Calibri"/>
              </w:rPr>
              <w:t xml:space="preserve"> induction complete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Driving with due care &amp; attention</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Adherence to site safety signage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Never block access and egress routes with materials and equipment</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Site tidiness maintained by cleaning up during work, at end of day and(major) weekly to avoid slips and trips – Clean as you go.</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No protruding nails allowed: all such nails must be clawed out or hammered flat so as to foot injuries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Routes delineated with barriers; barriers secured with sandbags where necessary</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Excavations backfilled as soon as possible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Barriers erected around unattended excavations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Open excavations attended.</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Access to the site must be controlled to ensure the safety of </w:t>
            </w:r>
            <w:r w:rsidR="005B7E73" w:rsidRPr="00E04701">
              <w:rPr>
                <w:rFonts w:ascii="Calibri" w:hAnsi="Calibri" w:cs="Calibri"/>
              </w:rPr>
              <w:lastRenderedPageBreak/>
              <w:t>site employees</w:t>
            </w:r>
            <w:r w:rsidRPr="00E04701">
              <w:rPr>
                <w:rFonts w:ascii="Calibri" w:hAnsi="Calibri" w:cs="Calibri"/>
              </w:rPr>
              <w:t xml:space="preserve"> and visitors.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Sign </w:t>
            </w:r>
            <w:r w:rsidR="00D02682" w:rsidRPr="00E04701">
              <w:rPr>
                <w:rFonts w:ascii="Calibri" w:hAnsi="Calibri" w:cs="Calibri"/>
              </w:rPr>
              <w:t>in/</w:t>
            </w:r>
            <w:r w:rsidRPr="00E04701">
              <w:rPr>
                <w:rFonts w:ascii="Calibri" w:hAnsi="Calibri" w:cs="Calibri"/>
              </w:rPr>
              <w:t xml:space="preserve"> sign out to take place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Ensure </w:t>
            </w:r>
            <w:r w:rsidR="00D02682" w:rsidRPr="00E04701">
              <w:rPr>
                <w:rFonts w:ascii="Calibri" w:hAnsi="Calibri" w:cs="Calibri"/>
              </w:rPr>
              <w:t>s</w:t>
            </w:r>
            <w:r w:rsidR="009D6A87">
              <w:rPr>
                <w:rFonts w:ascii="Calibri" w:hAnsi="Calibri" w:cs="Calibri"/>
              </w:rPr>
              <w:t>i</w:t>
            </w:r>
            <w:r w:rsidR="00D02682" w:rsidRPr="00E04701">
              <w:rPr>
                <w:rFonts w:ascii="Calibri" w:hAnsi="Calibri" w:cs="Calibri"/>
              </w:rPr>
              <w:t>te</w:t>
            </w:r>
            <w:r w:rsidRPr="00E04701">
              <w:rPr>
                <w:rFonts w:ascii="Calibri" w:hAnsi="Calibri" w:cs="Calibri"/>
              </w:rPr>
              <w:t xml:space="preserve"> is secured against </w:t>
            </w:r>
            <w:r w:rsidR="00D02682" w:rsidRPr="00E04701">
              <w:rPr>
                <w:rFonts w:ascii="Calibri" w:hAnsi="Calibri" w:cs="Calibri"/>
              </w:rPr>
              <w:t>unauthorized</w:t>
            </w:r>
            <w:r w:rsidRPr="00E04701">
              <w:rPr>
                <w:rFonts w:ascii="Calibri" w:hAnsi="Calibri" w:cs="Calibri"/>
              </w:rPr>
              <w:t xml:space="preserve"> operation</w:t>
            </w:r>
          </w:p>
        </w:tc>
        <w:tc>
          <w:tcPr>
            <w:tcW w:w="992" w:type="dxa"/>
            <w:vAlign w:val="center"/>
          </w:tcPr>
          <w:p w:rsidR="0098492B" w:rsidRPr="007162BA" w:rsidRDefault="007162BA" w:rsidP="007162BA">
            <w:pPr>
              <w:pStyle w:val="TableParagraph"/>
              <w:spacing w:line="243" w:lineRule="exact"/>
              <w:ind w:left="111"/>
              <w:jc w:val="center"/>
              <w:rPr>
                <w:b/>
                <w:sz w:val="20"/>
              </w:rPr>
            </w:pPr>
            <w:r w:rsidRPr="007162BA">
              <w:rPr>
                <w:b/>
                <w:sz w:val="20"/>
              </w:rPr>
              <w:lastRenderedPageBreak/>
              <w:t>2</w:t>
            </w:r>
          </w:p>
        </w:tc>
        <w:tc>
          <w:tcPr>
            <w:tcW w:w="2144" w:type="dxa"/>
            <w:vAlign w:val="center"/>
          </w:tcPr>
          <w:p w:rsidR="0098492B" w:rsidRPr="00B35172" w:rsidRDefault="00805E5D" w:rsidP="00B35172">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98492B" w:rsidRPr="00B35172" w:rsidTr="007162BA">
        <w:trPr>
          <w:trHeight w:val="140"/>
        </w:trPr>
        <w:tc>
          <w:tcPr>
            <w:tcW w:w="761" w:type="dxa"/>
            <w:vAlign w:val="center"/>
          </w:tcPr>
          <w:p w:rsidR="0098492B" w:rsidRPr="00B35172" w:rsidRDefault="00E50690" w:rsidP="00E50690">
            <w:pPr>
              <w:jc w:val="center"/>
              <w:rPr>
                <w:rFonts w:asciiTheme="majorHAnsi" w:eastAsia="Calibri" w:hAnsiTheme="majorHAnsi" w:cstheme="majorHAnsi"/>
              </w:rPr>
            </w:pPr>
            <w:r>
              <w:rPr>
                <w:rFonts w:asciiTheme="majorHAnsi" w:eastAsia="Calibri" w:hAnsiTheme="majorHAnsi" w:cstheme="majorHAnsi"/>
              </w:rPr>
              <w:lastRenderedPageBreak/>
              <w:t>2</w:t>
            </w:r>
          </w:p>
        </w:tc>
        <w:tc>
          <w:tcPr>
            <w:tcW w:w="2126" w:type="dxa"/>
            <w:vAlign w:val="center"/>
          </w:tcPr>
          <w:p w:rsidR="0098492B" w:rsidRPr="00E04701" w:rsidRDefault="0098492B" w:rsidP="00E04701">
            <w:pPr>
              <w:jc w:val="left"/>
              <w:rPr>
                <w:rFonts w:ascii="Calibri" w:hAnsi="Calibri" w:cs="Calibri"/>
                <w:b/>
                <w:bCs/>
              </w:rPr>
            </w:pPr>
            <w:r w:rsidRPr="00E04701">
              <w:rPr>
                <w:rFonts w:ascii="Calibri" w:hAnsi="Calibri" w:cs="Calibri"/>
                <w:b/>
                <w:bCs/>
              </w:rPr>
              <w:t>Loading &amp; Unloading</w:t>
            </w:r>
          </w:p>
        </w:tc>
        <w:tc>
          <w:tcPr>
            <w:tcW w:w="3969" w:type="dxa"/>
            <w:vAlign w:val="center"/>
          </w:tcPr>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Falls from height</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Crushing</w:t>
            </w:r>
          </w:p>
        </w:tc>
        <w:tc>
          <w:tcPr>
            <w:tcW w:w="851" w:type="dxa"/>
            <w:vAlign w:val="center"/>
          </w:tcPr>
          <w:p w:rsidR="0098492B" w:rsidRPr="00B35172" w:rsidRDefault="007162BA" w:rsidP="007162BA">
            <w:pPr>
              <w:pStyle w:val="TableParagraph"/>
              <w:spacing w:line="243" w:lineRule="exact"/>
              <w:ind w:left="111"/>
              <w:jc w:val="center"/>
              <w:rPr>
                <w:rFonts w:asciiTheme="majorHAnsi" w:hAnsiTheme="majorHAnsi" w:cstheme="majorHAnsi"/>
                <w:b/>
                <w:sz w:val="20"/>
              </w:rPr>
            </w:pPr>
            <w:r>
              <w:rPr>
                <w:b/>
                <w:sz w:val="20"/>
              </w:rPr>
              <w:t>16</w:t>
            </w:r>
          </w:p>
        </w:tc>
        <w:tc>
          <w:tcPr>
            <w:tcW w:w="3827" w:type="dxa"/>
            <w:vAlign w:val="center"/>
          </w:tcPr>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Safe lift plan in place for lifts by mobile crane.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Operator trained to the approved CPCS</w:t>
            </w:r>
            <w:r w:rsidR="00D02682" w:rsidRPr="00E04701">
              <w:rPr>
                <w:rFonts w:ascii="Calibri" w:hAnsi="Calibri" w:cs="Calibri"/>
              </w:rPr>
              <w:t xml:space="preserve"> (Construction Plant Competence Scheme)</w:t>
            </w:r>
            <w:r w:rsidR="00085B15">
              <w:rPr>
                <w:rFonts w:ascii="Calibri" w:hAnsi="Calibri" w:cs="Calibri"/>
              </w:rPr>
              <w:t xml:space="preserve"> or UNOPS</w:t>
            </w:r>
            <w:r w:rsidRPr="00E04701">
              <w:rPr>
                <w:rFonts w:ascii="Calibri" w:hAnsi="Calibri" w:cs="Calibri"/>
              </w:rPr>
              <w:t xml:space="preserve"> standard</w:t>
            </w:r>
            <w:r w:rsidR="00085B15">
              <w:rPr>
                <w:rFonts w:ascii="Calibri" w:hAnsi="Calibri" w:cs="Calibri"/>
              </w:rPr>
              <w:t>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Vehicles should never be overloaded. Loads should be evenly distributed, secured and not protruding beyond the sides or back of the vehicle.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Reverse beeper and flashing beacon fitted.</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All guards and covers to be in position and secured.</w:t>
            </w:r>
          </w:p>
          <w:p w:rsidR="0098492B" w:rsidRPr="00E04701" w:rsidRDefault="00085B15" w:rsidP="00085B15">
            <w:pPr>
              <w:pStyle w:val="ListParagraph"/>
              <w:widowControl w:val="0"/>
              <w:numPr>
                <w:ilvl w:val="0"/>
                <w:numId w:val="29"/>
              </w:numPr>
              <w:ind w:right="113"/>
              <w:rPr>
                <w:rFonts w:ascii="Calibri" w:hAnsi="Calibri" w:cs="Calibri"/>
              </w:rPr>
            </w:pPr>
            <w:r>
              <w:rPr>
                <w:rFonts w:ascii="Calibri" w:hAnsi="Calibri" w:cs="Calibri"/>
              </w:rPr>
              <w:t xml:space="preserve">Windows, lights and mirrors </w:t>
            </w:r>
            <w:r w:rsidR="0098492B" w:rsidRPr="00E04701">
              <w:rPr>
                <w:rFonts w:ascii="Calibri" w:hAnsi="Calibri" w:cs="Calibri"/>
              </w:rPr>
              <w:t>to be kept clean at all times.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The cab floor to be kept clean and free from any obstacles which may affect the safe operation of the Machine.</w:t>
            </w:r>
          </w:p>
          <w:p w:rsidR="0098492B" w:rsidRPr="00E04701" w:rsidRDefault="00085B15" w:rsidP="00E04701">
            <w:pPr>
              <w:pStyle w:val="ListParagraph"/>
              <w:widowControl w:val="0"/>
              <w:numPr>
                <w:ilvl w:val="0"/>
                <w:numId w:val="29"/>
              </w:numPr>
              <w:ind w:right="113"/>
              <w:rPr>
                <w:rFonts w:ascii="Calibri" w:hAnsi="Calibri" w:cs="Calibri"/>
              </w:rPr>
            </w:pPr>
            <w:r>
              <w:rPr>
                <w:rFonts w:ascii="Calibri" w:hAnsi="Calibri" w:cs="Calibri"/>
              </w:rPr>
              <w:t>Ground workers to wear hi-</w:t>
            </w:r>
            <w:r w:rsidR="0098492B" w:rsidRPr="00E04701">
              <w:rPr>
                <w:rFonts w:ascii="Calibri" w:hAnsi="Calibri" w:cs="Calibri"/>
              </w:rPr>
              <w:t xml:space="preserve">visibility vests at all times and </w:t>
            </w:r>
            <w:r w:rsidR="0098492B" w:rsidRPr="00E04701">
              <w:rPr>
                <w:rFonts w:ascii="Calibri" w:hAnsi="Calibri" w:cs="Calibri"/>
              </w:rPr>
              <w:lastRenderedPageBreak/>
              <w:t>hard-Hats.</w:t>
            </w:r>
          </w:p>
          <w:p w:rsidR="00D02682" w:rsidRPr="00E04701" w:rsidRDefault="00D02682" w:rsidP="00E04701">
            <w:pPr>
              <w:pStyle w:val="ListParagraph"/>
              <w:widowControl w:val="0"/>
              <w:numPr>
                <w:ilvl w:val="0"/>
                <w:numId w:val="29"/>
              </w:numPr>
              <w:ind w:right="113"/>
              <w:rPr>
                <w:rFonts w:ascii="Calibri" w:hAnsi="Calibri" w:cs="Calibri"/>
              </w:rPr>
            </w:pPr>
            <w:r w:rsidRPr="00E04701">
              <w:rPr>
                <w:rFonts w:ascii="Calibri" w:hAnsi="Calibri" w:cs="Calibri"/>
              </w:rPr>
              <w:t>Warning signs will be erected to alert pedestrians of unloading/loading operations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Ground workers to keep clear of plant at all times and not to approach until </w:t>
            </w:r>
            <w:r w:rsidR="00085B15" w:rsidRPr="00E04701">
              <w:rPr>
                <w:rFonts w:ascii="Calibri" w:hAnsi="Calibri" w:cs="Calibri"/>
              </w:rPr>
              <w:t>signalled</w:t>
            </w:r>
            <w:r w:rsidRPr="00E04701">
              <w:rPr>
                <w:rFonts w:ascii="Calibri" w:hAnsi="Calibri" w:cs="Calibri"/>
              </w:rPr>
              <w:t xml:space="preserve"> to do so by the trained Operator while loading/unloading operations are underway.</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All lifting equipment must be certified for its use and have proof of such inspections available to all supervisory staff. No work shall be</w:t>
            </w:r>
          </w:p>
          <w:p w:rsidR="0098492B" w:rsidRPr="00E04701" w:rsidRDefault="0098492B" w:rsidP="00085B15">
            <w:pPr>
              <w:pStyle w:val="ListParagraph"/>
              <w:widowControl w:val="0"/>
              <w:numPr>
                <w:ilvl w:val="0"/>
                <w:numId w:val="29"/>
              </w:numPr>
              <w:ind w:right="113"/>
              <w:rPr>
                <w:rFonts w:ascii="Calibri" w:hAnsi="Calibri" w:cs="Calibri"/>
              </w:rPr>
            </w:pPr>
            <w:r w:rsidRPr="00E04701">
              <w:rPr>
                <w:rFonts w:ascii="Calibri" w:hAnsi="Calibri" w:cs="Calibri"/>
              </w:rPr>
              <w:t xml:space="preserve">carried out on site unless certification has been checked by Site </w:t>
            </w:r>
            <w:r w:rsidR="00085B15">
              <w:rPr>
                <w:rFonts w:ascii="Calibri" w:hAnsi="Calibri" w:cs="Calibri"/>
              </w:rPr>
              <w:t>Supervisor/Engineer</w:t>
            </w:r>
            <w:r w:rsidRPr="00E04701">
              <w:rPr>
                <w:rFonts w:ascii="Calibri" w:hAnsi="Calibri" w:cs="Calibri"/>
              </w:rPr>
              <w:t>.</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Loads to be tipped only on suitably level ground to prevent overturning.</w:t>
            </w:r>
          </w:p>
          <w:p w:rsidR="0098492B" w:rsidRPr="00E04701" w:rsidRDefault="0098492B" w:rsidP="00085B15">
            <w:pPr>
              <w:pStyle w:val="ListParagraph"/>
              <w:widowControl w:val="0"/>
              <w:numPr>
                <w:ilvl w:val="0"/>
                <w:numId w:val="29"/>
              </w:numPr>
              <w:ind w:right="113"/>
              <w:rPr>
                <w:rFonts w:ascii="Calibri" w:hAnsi="Calibri" w:cs="Calibri"/>
              </w:rPr>
            </w:pPr>
            <w:r w:rsidRPr="00E04701">
              <w:rPr>
                <w:rFonts w:ascii="Calibri" w:hAnsi="Calibri" w:cs="Calibri"/>
              </w:rPr>
              <w:t xml:space="preserve">All </w:t>
            </w:r>
            <w:r w:rsidR="00085B15">
              <w:rPr>
                <w:rFonts w:ascii="Calibri" w:hAnsi="Calibri" w:cs="Calibri"/>
              </w:rPr>
              <w:t>sites</w:t>
            </w:r>
            <w:r w:rsidRPr="00E04701">
              <w:rPr>
                <w:rFonts w:ascii="Calibri" w:hAnsi="Calibri" w:cs="Calibri"/>
              </w:rPr>
              <w:t xml:space="preserve"> and equipment will be equipped with a Fire extinguisher.</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The use of mobile phones will be prohibited during lifting operations.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When mounting or dismounting the machine the handholds and </w:t>
            </w:r>
            <w:r w:rsidRPr="00E04701">
              <w:rPr>
                <w:rFonts w:ascii="Calibri" w:hAnsi="Calibri" w:cs="Calibri"/>
              </w:rPr>
              <w:lastRenderedPageBreak/>
              <w:t>steps must be used and must be maintained in safe condition.</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Access roads will be damped down during fine weather periods to prevent dust from rising.</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Where the operators direct field </w:t>
            </w:r>
            <w:r w:rsidR="00085B15">
              <w:rPr>
                <w:rFonts w:ascii="Calibri" w:hAnsi="Calibri" w:cs="Calibri"/>
              </w:rPr>
              <w:t>of vision is obstructed a banks</w:t>
            </w:r>
            <w:r w:rsidRPr="00E04701">
              <w:rPr>
                <w:rFonts w:ascii="Calibri" w:hAnsi="Calibri" w:cs="Calibri"/>
              </w:rPr>
              <w:t>man should be available to assist the operator, this person should be</w:t>
            </w:r>
            <w:r w:rsidR="00D02682" w:rsidRPr="00E04701">
              <w:rPr>
                <w:rFonts w:ascii="Calibri" w:hAnsi="Calibri" w:cs="Calibri"/>
              </w:rPr>
              <w:t xml:space="preserve"> </w:t>
            </w:r>
            <w:r w:rsidRPr="00E04701">
              <w:rPr>
                <w:rFonts w:ascii="Calibri" w:hAnsi="Calibri" w:cs="Calibri"/>
              </w:rPr>
              <w:t>adequately trained.</w:t>
            </w:r>
          </w:p>
        </w:tc>
        <w:tc>
          <w:tcPr>
            <w:tcW w:w="992" w:type="dxa"/>
            <w:vAlign w:val="center"/>
          </w:tcPr>
          <w:p w:rsidR="0098492B" w:rsidRPr="007162BA" w:rsidRDefault="007162BA" w:rsidP="007162BA">
            <w:pPr>
              <w:pStyle w:val="TableParagraph"/>
              <w:spacing w:line="243" w:lineRule="exact"/>
              <w:ind w:left="111"/>
              <w:jc w:val="center"/>
              <w:rPr>
                <w:b/>
                <w:sz w:val="20"/>
              </w:rPr>
            </w:pPr>
            <w:r w:rsidRPr="007162BA">
              <w:rPr>
                <w:b/>
                <w:sz w:val="20"/>
              </w:rPr>
              <w:lastRenderedPageBreak/>
              <w:t>2</w:t>
            </w:r>
          </w:p>
        </w:tc>
        <w:tc>
          <w:tcPr>
            <w:tcW w:w="2144" w:type="dxa"/>
            <w:vAlign w:val="center"/>
          </w:tcPr>
          <w:p w:rsidR="0098492B" w:rsidRPr="00B35172" w:rsidRDefault="00805E5D" w:rsidP="00B35172">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98492B" w:rsidRPr="00B35172" w:rsidTr="007162BA">
        <w:trPr>
          <w:trHeight w:val="140"/>
        </w:trPr>
        <w:tc>
          <w:tcPr>
            <w:tcW w:w="761" w:type="dxa"/>
            <w:vAlign w:val="center"/>
          </w:tcPr>
          <w:p w:rsidR="0098492B" w:rsidRPr="00B35172" w:rsidRDefault="00E50690" w:rsidP="00E50690">
            <w:pPr>
              <w:jc w:val="center"/>
              <w:rPr>
                <w:rFonts w:asciiTheme="majorHAnsi" w:eastAsia="Calibri" w:hAnsiTheme="majorHAnsi" w:cstheme="majorHAnsi"/>
              </w:rPr>
            </w:pPr>
            <w:r>
              <w:rPr>
                <w:rFonts w:asciiTheme="majorHAnsi" w:eastAsia="Calibri" w:hAnsiTheme="majorHAnsi" w:cstheme="majorHAnsi"/>
              </w:rPr>
              <w:lastRenderedPageBreak/>
              <w:t>3</w:t>
            </w:r>
          </w:p>
        </w:tc>
        <w:tc>
          <w:tcPr>
            <w:tcW w:w="2126" w:type="dxa"/>
            <w:vAlign w:val="center"/>
          </w:tcPr>
          <w:p w:rsidR="0098492B" w:rsidRPr="00E04701" w:rsidRDefault="0098492B" w:rsidP="00E04701">
            <w:pPr>
              <w:jc w:val="left"/>
              <w:rPr>
                <w:rFonts w:ascii="Calibri" w:hAnsi="Calibri" w:cs="Calibri"/>
                <w:b/>
                <w:bCs/>
              </w:rPr>
            </w:pPr>
            <w:r w:rsidRPr="00E04701">
              <w:rPr>
                <w:rFonts w:ascii="Calibri" w:hAnsi="Calibri" w:cs="Calibri"/>
                <w:b/>
                <w:bCs/>
              </w:rPr>
              <w:t>Excavation of</w:t>
            </w:r>
            <w:r w:rsidR="00E04701" w:rsidRPr="00E04701">
              <w:rPr>
                <w:rFonts w:ascii="Calibri" w:hAnsi="Calibri" w:cs="Calibri"/>
                <w:b/>
                <w:bCs/>
              </w:rPr>
              <w:t xml:space="preserve"> </w:t>
            </w:r>
            <w:r w:rsidRPr="00E04701">
              <w:rPr>
                <w:rFonts w:ascii="Calibri" w:hAnsi="Calibri" w:cs="Calibri"/>
                <w:b/>
                <w:bCs/>
              </w:rPr>
              <w:t>Trenches</w:t>
            </w:r>
          </w:p>
        </w:tc>
        <w:tc>
          <w:tcPr>
            <w:tcW w:w="3969" w:type="dxa"/>
            <w:vAlign w:val="center"/>
          </w:tcPr>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 xml:space="preserve">Underground services - </w:t>
            </w:r>
            <w:r w:rsidR="00872346" w:rsidRPr="00E04701">
              <w:rPr>
                <w:rFonts w:ascii="Calibri" w:hAnsi="Calibri" w:cs="Calibri"/>
              </w:rPr>
              <w:t>Telephone</w:t>
            </w:r>
            <w:r w:rsidRPr="00E04701">
              <w:rPr>
                <w:rFonts w:ascii="Calibri" w:hAnsi="Calibri" w:cs="Calibri"/>
              </w:rPr>
              <w:t>,</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electricity or water</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Falling materials or plant</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Falls of persons</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Ingress of water</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Collapse of sides</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Weakening of adjacent structures</w:t>
            </w:r>
          </w:p>
          <w:p w:rsidR="0098492B" w:rsidRPr="00E04701" w:rsidRDefault="0098492B" w:rsidP="00E04701">
            <w:pPr>
              <w:pStyle w:val="ListParagraph"/>
              <w:numPr>
                <w:ilvl w:val="0"/>
                <w:numId w:val="29"/>
              </w:numPr>
              <w:rPr>
                <w:rFonts w:ascii="Calibri" w:hAnsi="Calibri" w:cs="Calibri"/>
              </w:rPr>
            </w:pPr>
            <w:r w:rsidRPr="00E04701">
              <w:rPr>
                <w:rFonts w:ascii="Calibri" w:hAnsi="Calibri" w:cs="Calibri"/>
              </w:rPr>
              <w:t>Noise</w:t>
            </w:r>
          </w:p>
        </w:tc>
        <w:tc>
          <w:tcPr>
            <w:tcW w:w="851" w:type="dxa"/>
            <w:vAlign w:val="center"/>
          </w:tcPr>
          <w:p w:rsidR="0098492B" w:rsidRPr="007162BA" w:rsidRDefault="007162BA" w:rsidP="007162BA">
            <w:pPr>
              <w:pStyle w:val="TableParagraph"/>
              <w:spacing w:line="211" w:lineRule="exact"/>
              <w:jc w:val="center"/>
              <w:rPr>
                <w:b/>
                <w:sz w:val="20"/>
              </w:rPr>
            </w:pPr>
            <w:r>
              <w:rPr>
                <w:b/>
                <w:sz w:val="20"/>
              </w:rPr>
              <w:t>12</w:t>
            </w:r>
          </w:p>
        </w:tc>
        <w:tc>
          <w:tcPr>
            <w:tcW w:w="3827" w:type="dxa"/>
            <w:vAlign w:val="center"/>
          </w:tcPr>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Ground conditions established by a survey to identify the type of</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ground in which the excavation is to be carried out; means of trench support confirmed upon completion of trial holes</w:t>
            </w:r>
          </w:p>
          <w:p w:rsidR="00085B15"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Remember that even work in shallow trenches can be dangerous. </w:t>
            </w:r>
          </w:p>
          <w:p w:rsidR="00085B15"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You may need to provide support if the work involves bending or kneeling in the trench. </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No one should be in the trench unless it is safe to be there.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Where possible ensure that all water sources are turned off before entering an excavation</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lastRenderedPageBreak/>
              <w:t>Do not go into unsupported excavations that have not being battered to a suitable slope. Never work ahead of the support.</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Do not store spoil or other materials close to the sides of excavations. The spoil may fall into the excavation and the extra loading will make the sides more prone to collapse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Contaminants removed following a suitable risk assessment and method statement</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Employees and Management must ensure no-one enters an unsupported unsafe trench</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Support materials on site before excavation starts.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Plant and materials kept away from the side of excavations to prevent undue pressure or ingress of exhaust fumes.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if the depth is a particular risk of anybody falling, suitable guard-rails placed and suitable access arrangements, such as ladders or ramps, provided</w:t>
            </w:r>
            <w:r w:rsidR="00085B15">
              <w:rPr>
                <w:rFonts w:ascii="Calibri" w:hAnsi="Calibri" w:cs="Calibri"/>
              </w:rPr>
              <w:t>.</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lastRenderedPageBreak/>
              <w:t>If there is a risk of water ingress, suitable methods and/or equipment provided to either prevent the entry of water or to remove water, e.g. water pumps</w:t>
            </w:r>
          </w:p>
          <w:p w:rsidR="000B6C02" w:rsidRPr="00E04701" w:rsidRDefault="000B6C02" w:rsidP="00E04701">
            <w:pPr>
              <w:pStyle w:val="ListParagraph"/>
              <w:widowControl w:val="0"/>
              <w:numPr>
                <w:ilvl w:val="0"/>
                <w:numId w:val="29"/>
              </w:numPr>
              <w:ind w:right="113"/>
              <w:rPr>
                <w:rFonts w:ascii="Calibri" w:hAnsi="Calibri" w:cs="Calibri"/>
              </w:rPr>
            </w:pPr>
            <w:r w:rsidRPr="00E04701">
              <w:rPr>
                <w:rFonts w:ascii="Calibri" w:hAnsi="Calibri" w:cs="Calibri"/>
              </w:rPr>
              <w:t>Baulks or earth bunds should be used if a plant</w:t>
            </w:r>
            <w:r w:rsidR="00085B15">
              <w:rPr>
                <w:rFonts w:ascii="Calibri" w:hAnsi="Calibri" w:cs="Calibri"/>
              </w:rPr>
              <w:t>/Vehicles/equipment</w:t>
            </w:r>
            <w:r w:rsidRPr="00E04701">
              <w:rPr>
                <w:rFonts w:ascii="Calibri" w:hAnsi="Calibri" w:cs="Calibri"/>
              </w:rPr>
              <w:t xml:space="preserve"> could fall into the excavation.</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Where excavations are dug next to structures, suitable preventative measures established in case of collapse, subsidence or damage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Inspections of excavations carried out prior to each shift, after any event likely to affect strength or stability be provided.</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Record of inspections recorded on approved </w:t>
            </w:r>
            <w:r w:rsidR="000B6C02" w:rsidRPr="00E04701">
              <w:rPr>
                <w:rFonts w:ascii="Calibri" w:hAnsi="Calibri" w:cs="Calibri"/>
              </w:rPr>
              <w:t xml:space="preserve">UNOPS </w:t>
            </w:r>
            <w:r w:rsidRPr="00E04701">
              <w:rPr>
                <w:rFonts w:ascii="Calibri" w:hAnsi="Calibri" w:cs="Calibri"/>
              </w:rPr>
              <w:t xml:space="preserve">form </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Suitable personal protective equipment [PPE]</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The location of electric cables, drains, </w:t>
            </w:r>
            <w:r w:rsidR="000B6C02" w:rsidRPr="00E04701">
              <w:rPr>
                <w:rFonts w:ascii="Calibri" w:hAnsi="Calibri" w:cs="Calibri"/>
              </w:rPr>
              <w:t>Telephone</w:t>
            </w:r>
            <w:r w:rsidRPr="00E04701">
              <w:rPr>
                <w:rFonts w:ascii="Calibri" w:hAnsi="Calibri" w:cs="Calibri"/>
              </w:rPr>
              <w:t xml:space="preserve"> and water mains etc. will be determined and marked prior to the commencement work. Local </w:t>
            </w:r>
            <w:r w:rsidR="000B6C02" w:rsidRPr="00E04701">
              <w:rPr>
                <w:rFonts w:ascii="Calibri" w:hAnsi="Calibri" w:cs="Calibri"/>
              </w:rPr>
              <w:t>authorities</w:t>
            </w:r>
            <w:r w:rsidRPr="00E04701">
              <w:rPr>
                <w:rFonts w:ascii="Calibri" w:hAnsi="Calibri" w:cs="Calibri"/>
              </w:rPr>
              <w:t xml:space="preserve"> staff to be con</w:t>
            </w:r>
            <w:r w:rsidR="000B6C02" w:rsidRPr="00E04701">
              <w:rPr>
                <w:rFonts w:ascii="Calibri" w:hAnsi="Calibri" w:cs="Calibri"/>
              </w:rPr>
              <w:t xml:space="preserve">sulted </w:t>
            </w:r>
            <w:r w:rsidR="000B6C02" w:rsidRPr="00E04701">
              <w:rPr>
                <w:rFonts w:ascii="Calibri" w:hAnsi="Calibri" w:cs="Calibri"/>
              </w:rPr>
              <w:lastRenderedPageBreak/>
              <w:t xml:space="preserve">on underground services </w:t>
            </w:r>
            <w:r w:rsidRPr="00E04701">
              <w:rPr>
                <w:rFonts w:ascii="Calibri" w:hAnsi="Calibri" w:cs="Calibri"/>
              </w:rPr>
              <w:t xml:space="preserve">and, where necessary, scanning </w:t>
            </w:r>
            <w:r w:rsidR="000B6C02" w:rsidRPr="00E04701">
              <w:rPr>
                <w:rFonts w:ascii="Calibri" w:hAnsi="Calibri" w:cs="Calibri"/>
              </w:rPr>
              <w:t>is</w:t>
            </w:r>
            <w:r w:rsidRPr="00E04701">
              <w:rPr>
                <w:rFonts w:ascii="Calibri" w:hAnsi="Calibri" w:cs="Calibri"/>
              </w:rPr>
              <w:t xml:space="preserve"> </w:t>
            </w:r>
            <w:r w:rsidR="00C33470">
              <w:rPr>
                <w:rFonts w:ascii="Calibri" w:hAnsi="Calibri" w:cs="Calibri"/>
              </w:rPr>
              <w:t xml:space="preserve">to be used to determine services </w:t>
            </w:r>
            <w:r w:rsidRPr="00E04701">
              <w:rPr>
                <w:rFonts w:ascii="Calibri" w:hAnsi="Calibri" w:cs="Calibri"/>
              </w:rPr>
              <w:t>locations.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It will be the liability of the contractor to make good any damage done to such services during excavation work, to render them safe and secure without undue delay.</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Excavations or openings will be properly sloped or shored at all times.</w:t>
            </w:r>
          </w:p>
          <w:p w:rsidR="0098492B" w:rsidRPr="00E04701" w:rsidRDefault="0098492B" w:rsidP="00C33470">
            <w:pPr>
              <w:pStyle w:val="ListParagraph"/>
              <w:widowControl w:val="0"/>
              <w:numPr>
                <w:ilvl w:val="0"/>
                <w:numId w:val="29"/>
              </w:numPr>
              <w:ind w:right="113"/>
              <w:rPr>
                <w:rFonts w:ascii="Calibri" w:hAnsi="Calibri" w:cs="Calibri"/>
              </w:rPr>
            </w:pPr>
            <w:r w:rsidRPr="00E04701">
              <w:rPr>
                <w:rFonts w:ascii="Calibri" w:hAnsi="Calibri" w:cs="Calibri"/>
              </w:rPr>
              <w:t>A competent person must approve trench designs prior to entry. Warning lamps must be used during hours of low visibility.</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Excavations or openings in floors must be properly fenced at all times.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During excavation work the surrounding areas must be maintained</w:t>
            </w:r>
            <w:r w:rsidR="000B6C02" w:rsidRPr="00E04701">
              <w:rPr>
                <w:rFonts w:ascii="Calibri" w:hAnsi="Calibri" w:cs="Calibri"/>
              </w:rPr>
              <w:t xml:space="preserve"> in </w:t>
            </w:r>
            <w:r w:rsidRPr="00E04701">
              <w:rPr>
                <w:rFonts w:ascii="Calibri" w:hAnsi="Calibri" w:cs="Calibri"/>
              </w:rPr>
              <w:t>an orderly and tidy condition.</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Where vehicles have to tip materials into excavations, stop blocks can be used to prevent </w:t>
            </w:r>
            <w:r w:rsidRPr="00E04701">
              <w:rPr>
                <w:rFonts w:ascii="Calibri" w:hAnsi="Calibri" w:cs="Calibri"/>
              </w:rPr>
              <w:lastRenderedPageBreak/>
              <w:t>them from over-running. Remember that the sides of the excavation may need extra support.</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Always work outside the reach of an excavator bucket. Where this is not possible, use safe systems of work to prevent people being struck.</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Do not stand directly under the bucket.</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Safe means of access will be provided to excavations. Ladders will be in good condition, extend 1 </w:t>
            </w:r>
            <w:r w:rsidR="000B6C02" w:rsidRPr="00E04701">
              <w:rPr>
                <w:rFonts w:ascii="Calibri" w:hAnsi="Calibri" w:cs="Calibri"/>
              </w:rPr>
              <w:t>meter</w:t>
            </w:r>
            <w:r w:rsidRPr="00E04701">
              <w:rPr>
                <w:rFonts w:ascii="Calibri" w:hAnsi="Calibri" w:cs="Calibri"/>
              </w:rPr>
              <w:t xml:space="preserve"> above the excavation edge and be secured.</w:t>
            </w:r>
          </w:p>
          <w:p w:rsidR="00EC4F69"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Heavy vehicles are to be kept away from the edge of an excavation.</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 At no time should materials be stored along the edge of an excavation.</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Flooded trenches should be "de-watered" as quickly as possible. Once emptied the trench is to be fully inspected prior to entry.</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 xml:space="preserve">All personnel on sites, where work </w:t>
            </w:r>
            <w:r w:rsidRPr="00E04701">
              <w:rPr>
                <w:rFonts w:ascii="Calibri" w:hAnsi="Calibri" w:cs="Calibri"/>
              </w:rPr>
              <w:lastRenderedPageBreak/>
              <w:t>at heights is being carried out, will wear safety helmets.</w:t>
            </w:r>
          </w:p>
          <w:p w:rsidR="0098492B" w:rsidRPr="00E04701" w:rsidRDefault="0098492B" w:rsidP="00E04701">
            <w:pPr>
              <w:pStyle w:val="ListParagraph"/>
              <w:widowControl w:val="0"/>
              <w:numPr>
                <w:ilvl w:val="0"/>
                <w:numId w:val="29"/>
              </w:numPr>
              <w:ind w:right="113"/>
              <w:rPr>
                <w:rFonts w:ascii="Calibri" w:hAnsi="Calibri" w:cs="Calibri"/>
              </w:rPr>
            </w:pPr>
            <w:r w:rsidRPr="00E04701">
              <w:rPr>
                <w:rFonts w:ascii="Calibri" w:hAnsi="Calibri" w:cs="Calibri"/>
              </w:rPr>
              <w:t>Appropriate safety equipment will be used when necessary</w:t>
            </w:r>
          </w:p>
        </w:tc>
        <w:tc>
          <w:tcPr>
            <w:tcW w:w="992" w:type="dxa"/>
            <w:vAlign w:val="center"/>
          </w:tcPr>
          <w:p w:rsidR="0098492B" w:rsidRPr="007162BA" w:rsidRDefault="007162BA" w:rsidP="007162BA">
            <w:pPr>
              <w:pStyle w:val="TableParagraph"/>
              <w:spacing w:line="211" w:lineRule="exact"/>
              <w:jc w:val="center"/>
              <w:rPr>
                <w:b/>
                <w:sz w:val="20"/>
              </w:rPr>
            </w:pPr>
            <w:r w:rsidRPr="007162BA">
              <w:rPr>
                <w:b/>
                <w:sz w:val="20"/>
              </w:rPr>
              <w:lastRenderedPageBreak/>
              <w:t>2</w:t>
            </w:r>
          </w:p>
        </w:tc>
        <w:tc>
          <w:tcPr>
            <w:tcW w:w="2144" w:type="dxa"/>
            <w:vAlign w:val="center"/>
          </w:tcPr>
          <w:p w:rsidR="0098492B" w:rsidRPr="00B35172" w:rsidRDefault="00805E5D" w:rsidP="00B35172">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7162BA" w:rsidRPr="00B35172" w:rsidTr="007162BA">
        <w:trPr>
          <w:trHeight w:val="140"/>
        </w:trPr>
        <w:tc>
          <w:tcPr>
            <w:tcW w:w="761" w:type="dxa"/>
            <w:vAlign w:val="center"/>
          </w:tcPr>
          <w:p w:rsidR="007162BA" w:rsidRPr="00B35172" w:rsidRDefault="007162BA" w:rsidP="007162BA">
            <w:pPr>
              <w:jc w:val="center"/>
              <w:rPr>
                <w:rFonts w:asciiTheme="majorHAnsi" w:eastAsia="Calibri" w:hAnsiTheme="majorHAnsi" w:cstheme="majorHAnsi"/>
              </w:rPr>
            </w:pPr>
            <w:r>
              <w:rPr>
                <w:rFonts w:asciiTheme="majorHAnsi" w:eastAsia="Calibri" w:hAnsiTheme="majorHAnsi" w:cstheme="majorHAnsi"/>
              </w:rPr>
              <w:lastRenderedPageBreak/>
              <w:t>4</w:t>
            </w:r>
          </w:p>
        </w:tc>
        <w:tc>
          <w:tcPr>
            <w:tcW w:w="2126" w:type="dxa"/>
            <w:vAlign w:val="center"/>
          </w:tcPr>
          <w:p w:rsidR="007162BA" w:rsidRPr="00E04701" w:rsidRDefault="007162BA" w:rsidP="007162BA">
            <w:pPr>
              <w:jc w:val="left"/>
              <w:rPr>
                <w:rFonts w:ascii="Calibri" w:hAnsi="Calibri" w:cs="Calibri"/>
                <w:b/>
                <w:bCs/>
              </w:rPr>
            </w:pPr>
            <w:r w:rsidRPr="00E04701">
              <w:rPr>
                <w:rFonts w:ascii="Calibri" w:hAnsi="Calibri" w:cs="Calibri"/>
                <w:b/>
                <w:bCs/>
              </w:rPr>
              <w:t>Laying of Pipes,</w:t>
            </w:r>
          </w:p>
        </w:tc>
        <w:tc>
          <w:tcPr>
            <w:tcW w:w="3969" w:type="dxa"/>
            <w:vAlign w:val="center"/>
          </w:tcPr>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Entrapment due to fall/ roll</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of pipe.</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Operators direct field of vision obscured by load leading to contact with other persons or plant.</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Failure of lifting equipment.</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Inadequate supervision.</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Untrained Operatives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Use of mobile phones by operators.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Displacement of load</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Person being struck by suspended pipe causing serious injury of harm.</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Defective and broken skids causing crushing of limbs of</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entrapment of body parts.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Manual Handling.</w:t>
            </w:r>
          </w:p>
        </w:tc>
        <w:tc>
          <w:tcPr>
            <w:tcW w:w="851" w:type="dxa"/>
            <w:vAlign w:val="center"/>
          </w:tcPr>
          <w:p w:rsidR="007162BA" w:rsidRPr="007162BA" w:rsidRDefault="007162BA" w:rsidP="007162BA">
            <w:pPr>
              <w:pStyle w:val="TableParagraph"/>
              <w:spacing w:line="234" w:lineRule="exact"/>
              <w:jc w:val="center"/>
              <w:rPr>
                <w:b/>
                <w:sz w:val="20"/>
              </w:rPr>
            </w:pPr>
            <w:r>
              <w:rPr>
                <w:b/>
                <w:sz w:val="20"/>
              </w:rPr>
              <w:t>12</w:t>
            </w:r>
          </w:p>
        </w:tc>
        <w:tc>
          <w:tcPr>
            <w:tcW w:w="3827" w:type="dxa"/>
            <w:vAlign w:val="center"/>
          </w:tcPr>
          <w:p w:rsidR="007162BA" w:rsidRPr="006419F9" w:rsidRDefault="007162BA" w:rsidP="006419F9">
            <w:pPr>
              <w:pStyle w:val="ListParagraph"/>
              <w:widowControl w:val="0"/>
              <w:numPr>
                <w:ilvl w:val="0"/>
                <w:numId w:val="29"/>
              </w:numPr>
              <w:ind w:right="113"/>
              <w:rPr>
                <w:rFonts w:ascii="Calibri" w:hAnsi="Calibri" w:cs="Calibri"/>
              </w:rPr>
            </w:pPr>
            <w:r w:rsidRPr="006419F9">
              <w:rPr>
                <w:rFonts w:ascii="Calibri" w:hAnsi="Calibri" w:cs="Calibri"/>
              </w:rPr>
              <w:t>Operator trained to the Approved CPCS</w:t>
            </w:r>
            <w:r w:rsidR="006419F9" w:rsidRPr="006419F9">
              <w:rPr>
                <w:rFonts w:ascii="Calibri" w:hAnsi="Calibri" w:cs="Calibri"/>
              </w:rPr>
              <w:t xml:space="preserve"> or UNOPS</w:t>
            </w:r>
            <w:r w:rsidR="006419F9">
              <w:rPr>
                <w:rFonts w:ascii="Calibri" w:hAnsi="Calibri" w:cs="Calibri"/>
              </w:rPr>
              <w:t xml:space="preserve"> standard.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Vehicles should never be overloaded. Loads should be evenly distributed, secured and not protruding beyond the sides or back of the vehicle.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Reverse beeper, flashing beacon, and or mirrors fitted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Defective skids removed immediately from the line.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Heavy duty gloves to be worn by operatives handling skids.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All engines guards and covers to be in position and secured.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Windows, lights and mirrors to be kept clean at all times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The cab floor to be kept clean and free from any obstacles which may affect the safe operation of the Machine.</w:t>
            </w:r>
          </w:p>
          <w:p w:rsidR="007162BA" w:rsidRPr="00E04701" w:rsidRDefault="006419F9" w:rsidP="007162BA">
            <w:pPr>
              <w:pStyle w:val="ListParagraph"/>
              <w:widowControl w:val="0"/>
              <w:numPr>
                <w:ilvl w:val="0"/>
                <w:numId w:val="29"/>
              </w:numPr>
              <w:ind w:right="113"/>
              <w:rPr>
                <w:rFonts w:ascii="Calibri" w:hAnsi="Calibri" w:cs="Calibri"/>
              </w:rPr>
            </w:pPr>
            <w:r>
              <w:rPr>
                <w:rFonts w:ascii="Calibri" w:hAnsi="Calibri" w:cs="Calibri"/>
              </w:rPr>
              <w:t>Ground workers to wear Hi-</w:t>
            </w:r>
            <w:r w:rsidR="007162BA" w:rsidRPr="00E04701">
              <w:rPr>
                <w:rFonts w:ascii="Calibri" w:hAnsi="Calibri" w:cs="Calibri"/>
              </w:rPr>
              <w:t xml:space="preserve">Visibility Vests at all times and </w:t>
            </w:r>
            <w:r w:rsidR="007162BA" w:rsidRPr="00E04701">
              <w:rPr>
                <w:rFonts w:ascii="Calibri" w:hAnsi="Calibri" w:cs="Calibri"/>
              </w:rPr>
              <w:lastRenderedPageBreak/>
              <w:t>Hard-Hats.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Warning signs will be erected to alert pedestrians of loading/unloading operations.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Traffic management must be in place where loading/unloading is being carried out on public roads.</w:t>
            </w:r>
          </w:p>
          <w:p w:rsidR="007162BA" w:rsidRPr="006419F9" w:rsidRDefault="007162BA" w:rsidP="006419F9">
            <w:pPr>
              <w:pStyle w:val="ListParagraph"/>
              <w:widowControl w:val="0"/>
              <w:numPr>
                <w:ilvl w:val="0"/>
                <w:numId w:val="29"/>
              </w:numPr>
              <w:ind w:right="113"/>
              <w:rPr>
                <w:rFonts w:ascii="Calibri" w:hAnsi="Calibri" w:cs="Calibri"/>
              </w:rPr>
            </w:pPr>
            <w:r w:rsidRPr="00E04701">
              <w:rPr>
                <w:rFonts w:ascii="Calibri" w:hAnsi="Calibri" w:cs="Calibri"/>
              </w:rPr>
              <w:t>Loads to be tipped only on suitably level ground to prevent overturning</w:t>
            </w:r>
            <w:r w:rsidR="006419F9">
              <w:rPr>
                <w:rFonts w:ascii="Calibri" w:hAnsi="Calibri" w:cs="Calibri"/>
              </w:rPr>
              <w:t xml:space="preserve"> </w:t>
            </w:r>
            <w:r w:rsidRPr="006419F9">
              <w:rPr>
                <w:rFonts w:ascii="Calibri" w:hAnsi="Calibri" w:cs="Calibri"/>
              </w:rPr>
              <w:t>of skip.</w:t>
            </w:r>
          </w:p>
        </w:tc>
        <w:tc>
          <w:tcPr>
            <w:tcW w:w="992" w:type="dxa"/>
            <w:vAlign w:val="center"/>
          </w:tcPr>
          <w:p w:rsidR="007162BA" w:rsidRPr="007162BA" w:rsidRDefault="007162BA" w:rsidP="007162BA">
            <w:pPr>
              <w:pStyle w:val="TableParagraph"/>
              <w:spacing w:line="234" w:lineRule="exact"/>
              <w:jc w:val="center"/>
              <w:rPr>
                <w:b/>
                <w:sz w:val="20"/>
              </w:rPr>
            </w:pPr>
            <w:r>
              <w:rPr>
                <w:b/>
                <w:sz w:val="20"/>
              </w:rPr>
              <w:lastRenderedPageBreak/>
              <w:t>2</w:t>
            </w:r>
          </w:p>
        </w:tc>
        <w:tc>
          <w:tcPr>
            <w:tcW w:w="2144" w:type="dxa"/>
            <w:vAlign w:val="center"/>
          </w:tcPr>
          <w:p w:rsidR="007162BA" w:rsidRPr="00B35172" w:rsidRDefault="00805E5D" w:rsidP="007162BA">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7162BA" w:rsidRPr="00B35172" w:rsidTr="007162BA">
        <w:trPr>
          <w:trHeight w:val="140"/>
        </w:trPr>
        <w:tc>
          <w:tcPr>
            <w:tcW w:w="761" w:type="dxa"/>
            <w:vAlign w:val="center"/>
          </w:tcPr>
          <w:p w:rsidR="007162BA" w:rsidRPr="00B35172" w:rsidRDefault="007162BA" w:rsidP="007162BA">
            <w:pPr>
              <w:jc w:val="center"/>
              <w:rPr>
                <w:rFonts w:asciiTheme="majorHAnsi" w:eastAsia="Calibri" w:hAnsiTheme="majorHAnsi" w:cstheme="majorHAnsi"/>
              </w:rPr>
            </w:pPr>
            <w:r>
              <w:rPr>
                <w:rFonts w:asciiTheme="majorHAnsi" w:eastAsia="Calibri" w:hAnsiTheme="majorHAnsi" w:cstheme="majorHAnsi"/>
              </w:rPr>
              <w:lastRenderedPageBreak/>
              <w:t>5</w:t>
            </w:r>
          </w:p>
        </w:tc>
        <w:tc>
          <w:tcPr>
            <w:tcW w:w="2126" w:type="dxa"/>
            <w:vAlign w:val="center"/>
          </w:tcPr>
          <w:p w:rsidR="007162BA" w:rsidRPr="00E04701" w:rsidRDefault="007162BA" w:rsidP="007162BA">
            <w:pPr>
              <w:jc w:val="left"/>
              <w:rPr>
                <w:rFonts w:ascii="Calibri" w:hAnsi="Calibri" w:cs="Calibri"/>
                <w:b/>
                <w:bCs/>
              </w:rPr>
            </w:pPr>
            <w:r w:rsidRPr="00E04701">
              <w:rPr>
                <w:rFonts w:ascii="Calibri" w:hAnsi="Calibri" w:cs="Calibri"/>
                <w:b/>
                <w:bCs/>
              </w:rPr>
              <w:t>Work at Height</w:t>
            </w:r>
          </w:p>
        </w:tc>
        <w:tc>
          <w:tcPr>
            <w:tcW w:w="3969" w:type="dxa"/>
            <w:vAlign w:val="center"/>
          </w:tcPr>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Fall of a person a distance liable of causing personal</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Injury</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Falls of persons off the edge of structures</w:t>
            </w:r>
          </w:p>
        </w:tc>
        <w:tc>
          <w:tcPr>
            <w:tcW w:w="851" w:type="dxa"/>
            <w:vAlign w:val="center"/>
          </w:tcPr>
          <w:p w:rsidR="007162BA" w:rsidRPr="007162BA" w:rsidRDefault="007162BA" w:rsidP="007162BA">
            <w:pPr>
              <w:pStyle w:val="TableParagraph"/>
              <w:spacing w:line="236" w:lineRule="exact"/>
              <w:jc w:val="center"/>
              <w:rPr>
                <w:b/>
                <w:sz w:val="20"/>
              </w:rPr>
            </w:pPr>
            <w:r>
              <w:rPr>
                <w:b/>
                <w:sz w:val="20"/>
              </w:rPr>
              <w:t>16</w:t>
            </w:r>
          </w:p>
        </w:tc>
        <w:tc>
          <w:tcPr>
            <w:tcW w:w="3827" w:type="dxa"/>
            <w:vAlign w:val="center"/>
          </w:tcPr>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Take into accounts the principles of prevention when working at heights.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Work at height must be adequately planned and supervised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Collective fall protection measures must be given priority.</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Trench boxes must have guard and mid rails.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Inspections on equipment carried out (i.e., crowd control barriers, harnesses, fall arrest devices etc.)</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Safe means of access to the work location provided using ladders</w:t>
            </w:r>
          </w:p>
        </w:tc>
        <w:tc>
          <w:tcPr>
            <w:tcW w:w="992" w:type="dxa"/>
            <w:vAlign w:val="center"/>
          </w:tcPr>
          <w:p w:rsidR="007162BA" w:rsidRPr="007162BA" w:rsidRDefault="007162BA" w:rsidP="007162BA">
            <w:pPr>
              <w:pStyle w:val="TableParagraph"/>
              <w:spacing w:line="236" w:lineRule="exact"/>
              <w:jc w:val="center"/>
              <w:rPr>
                <w:b/>
                <w:sz w:val="20"/>
              </w:rPr>
            </w:pPr>
            <w:r>
              <w:rPr>
                <w:b/>
                <w:sz w:val="20"/>
              </w:rPr>
              <w:t>2</w:t>
            </w:r>
          </w:p>
        </w:tc>
        <w:tc>
          <w:tcPr>
            <w:tcW w:w="2144" w:type="dxa"/>
            <w:vAlign w:val="center"/>
          </w:tcPr>
          <w:p w:rsidR="007162BA" w:rsidRPr="00B35172" w:rsidRDefault="00805E5D" w:rsidP="007162BA">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7162BA" w:rsidRPr="00B35172" w:rsidTr="007162BA">
        <w:trPr>
          <w:trHeight w:val="140"/>
        </w:trPr>
        <w:tc>
          <w:tcPr>
            <w:tcW w:w="761" w:type="dxa"/>
            <w:vAlign w:val="center"/>
          </w:tcPr>
          <w:p w:rsidR="007162BA" w:rsidRPr="00B35172" w:rsidRDefault="007162BA" w:rsidP="007162BA">
            <w:pPr>
              <w:jc w:val="center"/>
              <w:rPr>
                <w:rFonts w:asciiTheme="majorHAnsi" w:eastAsia="Calibri" w:hAnsiTheme="majorHAnsi" w:cstheme="majorHAnsi"/>
              </w:rPr>
            </w:pPr>
            <w:r>
              <w:rPr>
                <w:rFonts w:asciiTheme="majorHAnsi" w:eastAsia="Calibri" w:hAnsiTheme="majorHAnsi" w:cstheme="majorHAnsi"/>
              </w:rPr>
              <w:lastRenderedPageBreak/>
              <w:t>6</w:t>
            </w:r>
          </w:p>
        </w:tc>
        <w:tc>
          <w:tcPr>
            <w:tcW w:w="2126" w:type="dxa"/>
            <w:vAlign w:val="center"/>
          </w:tcPr>
          <w:p w:rsidR="007162BA" w:rsidRPr="00E04701" w:rsidRDefault="007162BA" w:rsidP="007162BA">
            <w:pPr>
              <w:jc w:val="left"/>
              <w:rPr>
                <w:rFonts w:ascii="Calibri" w:hAnsi="Calibri" w:cs="Calibri"/>
                <w:b/>
                <w:bCs/>
              </w:rPr>
            </w:pPr>
            <w:r w:rsidRPr="00E04701">
              <w:rPr>
                <w:rFonts w:ascii="Calibri" w:hAnsi="Calibri" w:cs="Calibri"/>
                <w:b/>
                <w:bCs/>
              </w:rPr>
              <w:t>Manual Handling</w:t>
            </w:r>
          </w:p>
        </w:tc>
        <w:tc>
          <w:tcPr>
            <w:tcW w:w="3969" w:type="dxa"/>
            <w:vAlign w:val="center"/>
          </w:tcPr>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Ligament strains. Muscle strains.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Fatigue.</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Abdominal hernias.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Prolapsed/herniated discs.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Paralysis.</w:t>
            </w:r>
          </w:p>
        </w:tc>
        <w:tc>
          <w:tcPr>
            <w:tcW w:w="851" w:type="dxa"/>
            <w:vAlign w:val="center"/>
          </w:tcPr>
          <w:p w:rsidR="007162BA" w:rsidRPr="007162BA" w:rsidRDefault="007162BA" w:rsidP="007162BA">
            <w:pPr>
              <w:pStyle w:val="TableParagraph"/>
              <w:spacing w:before="1"/>
              <w:jc w:val="center"/>
              <w:rPr>
                <w:b/>
                <w:sz w:val="20"/>
              </w:rPr>
            </w:pPr>
            <w:r>
              <w:rPr>
                <w:b/>
                <w:sz w:val="20"/>
              </w:rPr>
              <w:t>6</w:t>
            </w:r>
          </w:p>
        </w:tc>
        <w:tc>
          <w:tcPr>
            <w:tcW w:w="3827" w:type="dxa"/>
            <w:vAlign w:val="center"/>
          </w:tcPr>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Full training and instruction provided in both induction and on- going safety training.</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Design out the need for manual handling where possible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Mechanical aids used wherever possible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Workers adhere to guideline weights &amp; to only lift what they are able to lift</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Assess the load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Weights marked on all loads.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Lift smaller loads.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Cutting pipes to length</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Mandatory PPE worn</w:t>
            </w:r>
          </w:p>
        </w:tc>
        <w:tc>
          <w:tcPr>
            <w:tcW w:w="992" w:type="dxa"/>
            <w:vAlign w:val="center"/>
          </w:tcPr>
          <w:p w:rsidR="007162BA" w:rsidRPr="007162BA" w:rsidRDefault="007162BA" w:rsidP="007162BA">
            <w:pPr>
              <w:pStyle w:val="TableParagraph"/>
              <w:spacing w:before="1"/>
              <w:jc w:val="center"/>
              <w:rPr>
                <w:b/>
                <w:sz w:val="20"/>
              </w:rPr>
            </w:pPr>
            <w:r>
              <w:rPr>
                <w:b/>
                <w:sz w:val="20"/>
              </w:rPr>
              <w:t>1</w:t>
            </w:r>
          </w:p>
        </w:tc>
        <w:tc>
          <w:tcPr>
            <w:tcW w:w="2144" w:type="dxa"/>
            <w:vAlign w:val="center"/>
          </w:tcPr>
          <w:p w:rsidR="007162BA" w:rsidRPr="00B35172" w:rsidRDefault="00805E5D" w:rsidP="007162BA">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7162BA" w:rsidRPr="00B35172" w:rsidTr="007162BA">
        <w:trPr>
          <w:trHeight w:val="140"/>
        </w:trPr>
        <w:tc>
          <w:tcPr>
            <w:tcW w:w="761" w:type="dxa"/>
            <w:vAlign w:val="center"/>
          </w:tcPr>
          <w:p w:rsidR="007162BA" w:rsidRPr="00B35172" w:rsidRDefault="007162BA" w:rsidP="007162BA">
            <w:pPr>
              <w:jc w:val="center"/>
              <w:rPr>
                <w:rFonts w:asciiTheme="majorHAnsi" w:eastAsia="Calibri" w:hAnsiTheme="majorHAnsi" w:cstheme="majorHAnsi"/>
              </w:rPr>
            </w:pPr>
            <w:r>
              <w:rPr>
                <w:rFonts w:asciiTheme="majorHAnsi" w:eastAsia="Calibri" w:hAnsiTheme="majorHAnsi" w:cstheme="majorHAnsi"/>
              </w:rPr>
              <w:t>7</w:t>
            </w:r>
          </w:p>
        </w:tc>
        <w:tc>
          <w:tcPr>
            <w:tcW w:w="2126" w:type="dxa"/>
            <w:vAlign w:val="center"/>
          </w:tcPr>
          <w:p w:rsidR="007162BA" w:rsidRPr="00E04701" w:rsidRDefault="007162BA" w:rsidP="007162BA">
            <w:pPr>
              <w:jc w:val="left"/>
              <w:rPr>
                <w:rFonts w:asciiTheme="majorHAnsi" w:hAnsiTheme="majorHAnsi" w:cstheme="majorHAnsi"/>
                <w:b/>
                <w:bCs/>
              </w:rPr>
            </w:pPr>
            <w:r w:rsidRPr="00E04701">
              <w:rPr>
                <w:rFonts w:asciiTheme="majorHAnsi" w:hAnsiTheme="majorHAnsi" w:cstheme="majorHAnsi"/>
                <w:b/>
                <w:bCs/>
              </w:rPr>
              <w:t>Unauthorized Access</w:t>
            </w:r>
          </w:p>
        </w:tc>
        <w:tc>
          <w:tcPr>
            <w:tcW w:w="3969" w:type="dxa"/>
            <w:vAlign w:val="center"/>
          </w:tcPr>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Personal injury</w:t>
            </w:r>
          </w:p>
        </w:tc>
        <w:tc>
          <w:tcPr>
            <w:tcW w:w="851" w:type="dxa"/>
            <w:vAlign w:val="center"/>
          </w:tcPr>
          <w:p w:rsidR="007162BA" w:rsidRPr="00B35172" w:rsidRDefault="007162BA" w:rsidP="007162BA">
            <w:pPr>
              <w:pStyle w:val="TableParagraph"/>
              <w:spacing w:before="1"/>
              <w:jc w:val="center"/>
              <w:rPr>
                <w:rFonts w:asciiTheme="majorHAnsi" w:hAnsiTheme="majorHAnsi" w:cstheme="majorHAnsi"/>
                <w:b/>
                <w:sz w:val="20"/>
              </w:rPr>
            </w:pPr>
            <w:r>
              <w:rPr>
                <w:rFonts w:asciiTheme="majorHAnsi" w:hAnsiTheme="majorHAnsi" w:cstheme="majorHAnsi"/>
                <w:b/>
                <w:sz w:val="20"/>
              </w:rPr>
              <w:t>12</w:t>
            </w:r>
          </w:p>
        </w:tc>
        <w:tc>
          <w:tcPr>
            <w:tcW w:w="3827" w:type="dxa"/>
            <w:vAlign w:val="center"/>
          </w:tcPr>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Unauthorized entry to the working area to be reported to site management.</w:t>
            </w:r>
          </w:p>
          <w:p w:rsidR="007162BA" w:rsidRPr="00E04701" w:rsidRDefault="00565FE8" w:rsidP="00565FE8">
            <w:pPr>
              <w:pStyle w:val="ListParagraph"/>
              <w:widowControl w:val="0"/>
              <w:numPr>
                <w:ilvl w:val="0"/>
                <w:numId w:val="29"/>
              </w:numPr>
              <w:ind w:right="113"/>
              <w:rPr>
                <w:rFonts w:ascii="Calibri" w:hAnsi="Calibri" w:cs="Calibri"/>
              </w:rPr>
            </w:pPr>
            <w:r>
              <w:rPr>
                <w:rFonts w:ascii="Calibri" w:hAnsi="Calibri" w:cs="Calibri"/>
              </w:rPr>
              <w:t>B</w:t>
            </w:r>
            <w:r w:rsidR="007162BA" w:rsidRPr="00E04701">
              <w:rPr>
                <w:rFonts w:ascii="Calibri" w:hAnsi="Calibri" w:cs="Calibri"/>
              </w:rPr>
              <w:t xml:space="preserve">arriers to be </w:t>
            </w:r>
            <w:r>
              <w:rPr>
                <w:rFonts w:ascii="Calibri" w:hAnsi="Calibri" w:cs="Calibri"/>
              </w:rPr>
              <w:t>installed</w:t>
            </w:r>
            <w:r w:rsidR="007162BA" w:rsidRPr="00E04701">
              <w:rPr>
                <w:rFonts w:ascii="Calibri" w:hAnsi="Calibri" w:cs="Calibri"/>
              </w:rPr>
              <w:t xml:space="preserve"> to secure access</w:t>
            </w:r>
          </w:p>
        </w:tc>
        <w:tc>
          <w:tcPr>
            <w:tcW w:w="992" w:type="dxa"/>
            <w:vAlign w:val="center"/>
          </w:tcPr>
          <w:p w:rsidR="007162BA" w:rsidRPr="00B35172" w:rsidRDefault="007162BA" w:rsidP="007162BA">
            <w:pPr>
              <w:pStyle w:val="TableParagraph"/>
              <w:spacing w:before="1"/>
              <w:jc w:val="center"/>
              <w:rPr>
                <w:rFonts w:asciiTheme="majorHAnsi" w:hAnsiTheme="majorHAnsi" w:cstheme="majorHAnsi"/>
                <w:b/>
                <w:sz w:val="20"/>
              </w:rPr>
            </w:pPr>
            <w:r>
              <w:rPr>
                <w:rFonts w:asciiTheme="majorHAnsi" w:hAnsiTheme="majorHAnsi" w:cstheme="majorHAnsi"/>
                <w:b/>
                <w:sz w:val="20"/>
              </w:rPr>
              <w:t>2</w:t>
            </w:r>
          </w:p>
        </w:tc>
        <w:tc>
          <w:tcPr>
            <w:tcW w:w="2144" w:type="dxa"/>
            <w:vAlign w:val="center"/>
          </w:tcPr>
          <w:p w:rsidR="007162BA" w:rsidRPr="00B35172" w:rsidRDefault="00805E5D" w:rsidP="007162BA">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7162BA" w:rsidRPr="00B35172" w:rsidTr="007162BA">
        <w:trPr>
          <w:trHeight w:val="140"/>
        </w:trPr>
        <w:tc>
          <w:tcPr>
            <w:tcW w:w="761" w:type="dxa"/>
            <w:vAlign w:val="center"/>
          </w:tcPr>
          <w:p w:rsidR="007162BA" w:rsidRPr="00B35172" w:rsidRDefault="007162BA" w:rsidP="007162BA">
            <w:pPr>
              <w:jc w:val="center"/>
              <w:rPr>
                <w:rFonts w:asciiTheme="majorHAnsi" w:eastAsia="Calibri" w:hAnsiTheme="majorHAnsi" w:cstheme="majorHAnsi"/>
              </w:rPr>
            </w:pPr>
            <w:r>
              <w:rPr>
                <w:rFonts w:asciiTheme="majorHAnsi" w:eastAsia="Calibri" w:hAnsiTheme="majorHAnsi" w:cstheme="majorHAnsi"/>
              </w:rPr>
              <w:t>8</w:t>
            </w:r>
          </w:p>
        </w:tc>
        <w:tc>
          <w:tcPr>
            <w:tcW w:w="2126" w:type="dxa"/>
            <w:vAlign w:val="center"/>
          </w:tcPr>
          <w:p w:rsidR="007162BA" w:rsidRPr="00E04701" w:rsidRDefault="007162BA" w:rsidP="007162BA">
            <w:pPr>
              <w:jc w:val="left"/>
              <w:rPr>
                <w:rFonts w:asciiTheme="majorHAnsi" w:hAnsiTheme="majorHAnsi" w:cstheme="majorHAnsi"/>
                <w:b/>
                <w:bCs/>
              </w:rPr>
            </w:pPr>
            <w:r w:rsidRPr="00E04701">
              <w:rPr>
                <w:rFonts w:asciiTheme="majorHAnsi" w:hAnsiTheme="majorHAnsi" w:cstheme="majorHAnsi"/>
                <w:b/>
                <w:bCs/>
              </w:rPr>
              <w:t>Vehicle Fuels &amp; chemicals &amp; Dust</w:t>
            </w:r>
          </w:p>
        </w:tc>
        <w:tc>
          <w:tcPr>
            <w:tcW w:w="3969" w:type="dxa"/>
            <w:vAlign w:val="center"/>
          </w:tcPr>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Fire</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Explosion</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Unintended release / spills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Environmental Pollution</w:t>
            </w:r>
          </w:p>
        </w:tc>
        <w:tc>
          <w:tcPr>
            <w:tcW w:w="851" w:type="dxa"/>
            <w:vAlign w:val="center"/>
          </w:tcPr>
          <w:p w:rsidR="007162BA" w:rsidRPr="00B35172" w:rsidRDefault="007162BA" w:rsidP="007162BA">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t>16</w:t>
            </w:r>
          </w:p>
        </w:tc>
        <w:tc>
          <w:tcPr>
            <w:tcW w:w="3827" w:type="dxa"/>
            <w:vAlign w:val="center"/>
          </w:tcPr>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COSSH (Control of substance hazardous to health) assessments complete and communicated to workers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Appropriate PPE worn</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 xml:space="preserve">Ensure employees have a spill kit </w:t>
            </w:r>
            <w:r w:rsidRPr="00E04701">
              <w:rPr>
                <w:rFonts w:ascii="Calibri" w:hAnsi="Calibri" w:cs="Calibri"/>
              </w:rPr>
              <w:lastRenderedPageBreak/>
              <w:t>available and know how to use it.</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Fuels stored in safe locations, away from sunlight and in a secure location</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Water suppression used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Dust masks worn</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Face fit testing complete</w:t>
            </w:r>
          </w:p>
        </w:tc>
        <w:tc>
          <w:tcPr>
            <w:tcW w:w="992" w:type="dxa"/>
            <w:vAlign w:val="center"/>
          </w:tcPr>
          <w:p w:rsidR="007162BA" w:rsidRPr="00B35172" w:rsidRDefault="007162BA" w:rsidP="007162BA">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lastRenderedPageBreak/>
              <w:t>2</w:t>
            </w:r>
          </w:p>
        </w:tc>
        <w:tc>
          <w:tcPr>
            <w:tcW w:w="2144" w:type="dxa"/>
            <w:vAlign w:val="center"/>
          </w:tcPr>
          <w:p w:rsidR="007162BA" w:rsidRPr="00B35172" w:rsidRDefault="00805E5D" w:rsidP="007162BA">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7162BA" w:rsidRPr="00B35172" w:rsidTr="007162BA">
        <w:trPr>
          <w:trHeight w:val="140"/>
        </w:trPr>
        <w:tc>
          <w:tcPr>
            <w:tcW w:w="761" w:type="dxa"/>
            <w:vAlign w:val="center"/>
          </w:tcPr>
          <w:p w:rsidR="007162BA" w:rsidRPr="00B35172" w:rsidRDefault="007162BA" w:rsidP="007162BA">
            <w:pPr>
              <w:jc w:val="center"/>
              <w:rPr>
                <w:rFonts w:asciiTheme="majorHAnsi" w:eastAsia="Calibri" w:hAnsiTheme="majorHAnsi" w:cstheme="majorHAnsi"/>
              </w:rPr>
            </w:pPr>
            <w:r>
              <w:rPr>
                <w:rFonts w:asciiTheme="majorHAnsi" w:eastAsia="Calibri" w:hAnsiTheme="majorHAnsi" w:cstheme="majorHAnsi"/>
              </w:rPr>
              <w:lastRenderedPageBreak/>
              <w:t>9</w:t>
            </w:r>
          </w:p>
        </w:tc>
        <w:tc>
          <w:tcPr>
            <w:tcW w:w="2126" w:type="dxa"/>
            <w:vAlign w:val="center"/>
          </w:tcPr>
          <w:p w:rsidR="007162BA" w:rsidRPr="00E04701" w:rsidRDefault="007162BA" w:rsidP="007162BA">
            <w:pPr>
              <w:jc w:val="left"/>
              <w:rPr>
                <w:rFonts w:asciiTheme="majorHAnsi" w:hAnsiTheme="majorHAnsi" w:cstheme="majorHAnsi"/>
                <w:b/>
                <w:bCs/>
              </w:rPr>
            </w:pPr>
            <w:r w:rsidRPr="00E04701">
              <w:rPr>
                <w:rFonts w:asciiTheme="majorHAnsi" w:hAnsiTheme="majorHAnsi" w:cstheme="majorHAnsi"/>
                <w:b/>
                <w:bCs/>
              </w:rPr>
              <w:t>Slips, Trips &amp; Falls</w:t>
            </w:r>
          </w:p>
        </w:tc>
        <w:tc>
          <w:tcPr>
            <w:tcW w:w="3969" w:type="dxa"/>
            <w:vAlign w:val="center"/>
          </w:tcPr>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Cuts and bruises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Laceration</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Serious bodily injury</w:t>
            </w:r>
          </w:p>
        </w:tc>
        <w:tc>
          <w:tcPr>
            <w:tcW w:w="851" w:type="dxa"/>
            <w:vAlign w:val="center"/>
          </w:tcPr>
          <w:p w:rsidR="007162BA" w:rsidRPr="00B35172" w:rsidRDefault="007162BA" w:rsidP="007162BA">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t>12</w:t>
            </w:r>
          </w:p>
        </w:tc>
        <w:tc>
          <w:tcPr>
            <w:tcW w:w="3827" w:type="dxa"/>
            <w:vAlign w:val="center"/>
          </w:tcPr>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Workplace tidiness maintained by cleaning up during work, at end of day to avoid slips and trips – Clean as you go.</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Vigilance from employees as to the dangers from slips trips and falls.</w:t>
            </w:r>
          </w:p>
        </w:tc>
        <w:tc>
          <w:tcPr>
            <w:tcW w:w="992" w:type="dxa"/>
            <w:vAlign w:val="center"/>
          </w:tcPr>
          <w:p w:rsidR="007162BA" w:rsidRPr="00B35172" w:rsidRDefault="007162BA" w:rsidP="007162BA">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t>2</w:t>
            </w:r>
          </w:p>
        </w:tc>
        <w:tc>
          <w:tcPr>
            <w:tcW w:w="2144" w:type="dxa"/>
            <w:vAlign w:val="center"/>
          </w:tcPr>
          <w:p w:rsidR="007162BA" w:rsidRPr="00B35172" w:rsidRDefault="00805E5D" w:rsidP="007162BA">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7162BA" w:rsidRPr="00B35172" w:rsidTr="00E50690">
        <w:trPr>
          <w:trHeight w:val="140"/>
        </w:trPr>
        <w:tc>
          <w:tcPr>
            <w:tcW w:w="761" w:type="dxa"/>
            <w:vAlign w:val="center"/>
          </w:tcPr>
          <w:p w:rsidR="007162BA" w:rsidRPr="00B35172" w:rsidRDefault="007162BA" w:rsidP="007162BA">
            <w:pPr>
              <w:jc w:val="center"/>
              <w:rPr>
                <w:rFonts w:asciiTheme="majorHAnsi" w:eastAsia="Calibri" w:hAnsiTheme="majorHAnsi" w:cstheme="majorHAnsi"/>
              </w:rPr>
            </w:pPr>
            <w:r>
              <w:rPr>
                <w:rFonts w:asciiTheme="majorHAnsi" w:eastAsia="Calibri" w:hAnsiTheme="majorHAnsi" w:cstheme="majorHAnsi"/>
              </w:rPr>
              <w:t>10</w:t>
            </w:r>
          </w:p>
        </w:tc>
        <w:tc>
          <w:tcPr>
            <w:tcW w:w="2126" w:type="dxa"/>
            <w:vAlign w:val="center"/>
          </w:tcPr>
          <w:p w:rsidR="007162BA" w:rsidRPr="00E04701" w:rsidRDefault="00565FE8" w:rsidP="007162BA">
            <w:pPr>
              <w:jc w:val="left"/>
              <w:rPr>
                <w:rFonts w:asciiTheme="majorHAnsi" w:hAnsiTheme="majorHAnsi" w:cstheme="majorHAnsi"/>
                <w:b/>
                <w:bCs/>
              </w:rPr>
            </w:pPr>
            <w:r>
              <w:rPr>
                <w:rFonts w:asciiTheme="majorHAnsi" w:hAnsiTheme="majorHAnsi" w:cstheme="majorHAnsi"/>
                <w:b/>
                <w:bCs/>
              </w:rPr>
              <w:t>Working on or near roads</w:t>
            </w:r>
          </w:p>
        </w:tc>
        <w:tc>
          <w:tcPr>
            <w:tcW w:w="3969" w:type="dxa"/>
            <w:vAlign w:val="center"/>
          </w:tcPr>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Collision with plant or traffic</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Traffic Accidents.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Inadequate Traffic Management Arrangements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Misleading signs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Close proximity of the public.</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Collision with plant or traffic</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Traffic Accidents.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Inadequate Traffic Management Arrangements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t>Misleading signs</w:t>
            </w:r>
          </w:p>
          <w:p w:rsidR="007162BA" w:rsidRPr="00E04701" w:rsidRDefault="007162BA" w:rsidP="007162BA">
            <w:pPr>
              <w:pStyle w:val="ListParagraph"/>
              <w:numPr>
                <w:ilvl w:val="0"/>
                <w:numId w:val="29"/>
              </w:numPr>
              <w:rPr>
                <w:rFonts w:ascii="Calibri" w:hAnsi="Calibri" w:cs="Calibri"/>
              </w:rPr>
            </w:pPr>
            <w:r w:rsidRPr="00E04701">
              <w:rPr>
                <w:rFonts w:ascii="Calibri" w:hAnsi="Calibri" w:cs="Calibri"/>
              </w:rPr>
              <w:lastRenderedPageBreak/>
              <w:t>Close proximity of the public</w:t>
            </w:r>
          </w:p>
        </w:tc>
        <w:tc>
          <w:tcPr>
            <w:tcW w:w="851" w:type="dxa"/>
            <w:vAlign w:val="center"/>
          </w:tcPr>
          <w:p w:rsidR="007162BA" w:rsidRPr="00B35172" w:rsidRDefault="007162BA" w:rsidP="007162BA">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lastRenderedPageBreak/>
              <w:t>16</w:t>
            </w:r>
          </w:p>
        </w:tc>
        <w:tc>
          <w:tcPr>
            <w:tcW w:w="3827" w:type="dxa"/>
            <w:vAlign w:val="center"/>
          </w:tcPr>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Traffic management plan (TMP) in accordance with UNOPS Standard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Correct signing/coning/barriers in place for all roadwork’s and path works; including site entrance signage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Competent contractors implementing the TMP</w:t>
            </w:r>
          </w:p>
          <w:p w:rsidR="007162BA" w:rsidRPr="00E04701" w:rsidRDefault="007162BA" w:rsidP="00565FE8">
            <w:pPr>
              <w:pStyle w:val="ListParagraph"/>
              <w:widowControl w:val="0"/>
              <w:numPr>
                <w:ilvl w:val="0"/>
                <w:numId w:val="29"/>
              </w:numPr>
              <w:ind w:right="113"/>
              <w:rPr>
                <w:rFonts w:ascii="Calibri" w:hAnsi="Calibri" w:cs="Calibri"/>
              </w:rPr>
            </w:pPr>
            <w:r w:rsidRPr="00E04701">
              <w:rPr>
                <w:rFonts w:ascii="Calibri" w:hAnsi="Calibri" w:cs="Calibri"/>
              </w:rPr>
              <w:t xml:space="preserve">Employees </w:t>
            </w:r>
            <w:r w:rsidR="00565FE8">
              <w:rPr>
                <w:rFonts w:ascii="Calibri" w:hAnsi="Calibri" w:cs="Calibri"/>
              </w:rPr>
              <w:t>are trained to maintain</w:t>
            </w:r>
            <w:r w:rsidRPr="00E04701">
              <w:rPr>
                <w:rFonts w:ascii="Calibri" w:hAnsi="Calibri" w:cs="Calibri"/>
              </w:rPr>
              <w:t xml:space="preserve"> safety at roadwork’s </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Longitudinal &amp; size safety zones in place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lastRenderedPageBreak/>
              <w:t>Tapering in accordance with UNOPS Standard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Signs in place in accordance with UNOPS Standard &amp; made stable by sandbags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Consultation to occur with the local authority; appropriate permits obtained &amp; appropriate controls implemented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Safe access and egress for vehicles, plant and persons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Safe crossing of traffic lanes.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Traffic management equipment maintained clean</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Traffic control supervisor appointed who inspects traffic management arrangements twice daily</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All delivery drivers to adhere to the rules of the road.</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Hard hats; Hi-visibility clothing &amp; steel toe capped boots must be worn at all times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Safe access for vehicles, plant and persons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Safe crossing of traffic lanes by site workers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lastRenderedPageBreak/>
              <w:t>Employees set out signs before moving onto work site.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Trained employees, measure out the distance for the roadwork’s ahead signs/flashing warning signs as per traffic management plan, place signs on left hand side.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Trained employees, work back towards the site, placing signs as necessary.</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All employees always stay on the verge if possible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Where there is two-way traffic, repeat the procedure for traffic going in the opposite direction.</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If portable traffic lights are to be used, Trained employees start using them before going in the opposite direction with signage &amp; cones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Employees cone off the works area, always face the traffic when setting out cones for the lead in taper and always start from the verge.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 xml:space="preserve">Trained employees set up End of Roadwork’s sign to show that the </w:t>
            </w:r>
            <w:r w:rsidRPr="00E04701">
              <w:rPr>
                <w:rFonts w:ascii="Calibri" w:hAnsi="Calibri" w:cs="Calibri"/>
              </w:rPr>
              <w:lastRenderedPageBreak/>
              <w:t>road is clear in both directions.</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When removing the signs, trained employees always reverse the procedure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Site or works entrance signs installed 100</w:t>
            </w:r>
            <w:r w:rsidR="007848A3">
              <w:rPr>
                <w:rFonts w:ascii="Calibri" w:hAnsi="Calibri" w:cs="Calibri"/>
              </w:rPr>
              <w:t xml:space="preserve"> </w:t>
            </w:r>
            <w:r w:rsidRPr="00E04701">
              <w:rPr>
                <w:rFonts w:ascii="Calibri" w:hAnsi="Calibri" w:cs="Calibri"/>
              </w:rPr>
              <w:t>m before entrance.</w:t>
            </w:r>
          </w:p>
          <w:p w:rsidR="007162BA" w:rsidRPr="00E04701" w:rsidRDefault="007162BA" w:rsidP="007162BA">
            <w:pPr>
              <w:pStyle w:val="ListParagraph"/>
              <w:widowControl w:val="0"/>
              <w:numPr>
                <w:ilvl w:val="0"/>
                <w:numId w:val="29"/>
              </w:numPr>
              <w:ind w:right="113"/>
              <w:rPr>
                <w:rFonts w:ascii="Calibri" w:hAnsi="Calibri" w:cs="Calibri"/>
              </w:rPr>
            </w:pPr>
            <w:r w:rsidRPr="00E04701">
              <w:rPr>
                <w:rFonts w:ascii="Calibri" w:hAnsi="Calibri" w:cs="Calibri"/>
              </w:rPr>
              <w:t>Continual monitoring of work in progress and traffic control</w:t>
            </w:r>
          </w:p>
        </w:tc>
        <w:tc>
          <w:tcPr>
            <w:tcW w:w="992" w:type="dxa"/>
            <w:vAlign w:val="center"/>
          </w:tcPr>
          <w:p w:rsidR="007162BA" w:rsidRPr="00B35172" w:rsidRDefault="007162BA" w:rsidP="007162BA">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lastRenderedPageBreak/>
              <w:t>2</w:t>
            </w:r>
          </w:p>
        </w:tc>
        <w:tc>
          <w:tcPr>
            <w:tcW w:w="2144" w:type="dxa"/>
            <w:vAlign w:val="center"/>
          </w:tcPr>
          <w:p w:rsidR="007162BA" w:rsidRPr="00B35172" w:rsidRDefault="00805E5D" w:rsidP="007162BA">
            <w:pPr>
              <w:jc w:val="left"/>
              <w:rPr>
                <w:rFonts w:asciiTheme="majorHAnsi" w:eastAsia="Calibr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805E5D" w:rsidRPr="00B35172" w:rsidTr="00E50690">
        <w:trPr>
          <w:trHeight w:val="140"/>
        </w:trPr>
        <w:tc>
          <w:tcPr>
            <w:tcW w:w="761" w:type="dxa"/>
            <w:vAlign w:val="center"/>
          </w:tcPr>
          <w:p w:rsidR="00805E5D" w:rsidRPr="00B35172" w:rsidRDefault="00805E5D" w:rsidP="00805E5D">
            <w:pPr>
              <w:jc w:val="center"/>
              <w:rPr>
                <w:rFonts w:asciiTheme="majorHAnsi" w:hAnsiTheme="majorHAnsi" w:cstheme="majorHAnsi"/>
              </w:rPr>
            </w:pPr>
            <w:r>
              <w:rPr>
                <w:rFonts w:asciiTheme="majorHAnsi" w:hAnsiTheme="majorHAnsi" w:cstheme="majorHAnsi"/>
              </w:rPr>
              <w:lastRenderedPageBreak/>
              <w:t>11</w:t>
            </w:r>
          </w:p>
        </w:tc>
        <w:tc>
          <w:tcPr>
            <w:tcW w:w="2126" w:type="dxa"/>
            <w:vAlign w:val="center"/>
          </w:tcPr>
          <w:p w:rsidR="00805E5D" w:rsidRPr="00E04701" w:rsidRDefault="00805E5D" w:rsidP="00805E5D">
            <w:pPr>
              <w:jc w:val="left"/>
              <w:rPr>
                <w:rFonts w:asciiTheme="majorHAnsi" w:hAnsiTheme="majorHAnsi" w:cstheme="majorHAnsi"/>
                <w:b/>
                <w:bCs/>
              </w:rPr>
            </w:pPr>
            <w:r w:rsidRPr="00E04701">
              <w:rPr>
                <w:rFonts w:asciiTheme="majorHAnsi" w:hAnsiTheme="majorHAnsi" w:cstheme="majorHAnsi"/>
                <w:b/>
                <w:bCs/>
              </w:rPr>
              <w:t>Backfilling Machinery and equipment</w:t>
            </w:r>
          </w:p>
        </w:tc>
        <w:tc>
          <w:tcPr>
            <w:tcW w:w="3969" w:type="dxa"/>
            <w:vAlign w:val="center"/>
          </w:tcPr>
          <w:p w:rsidR="00805E5D" w:rsidRPr="00E04701" w:rsidRDefault="00805E5D" w:rsidP="00805E5D">
            <w:pPr>
              <w:pStyle w:val="ListParagraph"/>
              <w:numPr>
                <w:ilvl w:val="0"/>
                <w:numId w:val="29"/>
              </w:numPr>
              <w:rPr>
                <w:rFonts w:ascii="Calibri" w:hAnsi="Calibri" w:cs="Calibri"/>
              </w:rPr>
            </w:pPr>
            <w:r w:rsidRPr="00E04701">
              <w:rPr>
                <w:rFonts w:ascii="Calibri" w:hAnsi="Calibri" w:cs="Calibri"/>
              </w:rPr>
              <w:t>Use of machinery may lead to accidents</w:t>
            </w:r>
          </w:p>
          <w:p w:rsidR="00805E5D" w:rsidRPr="00E04701" w:rsidRDefault="00805E5D" w:rsidP="00805E5D">
            <w:pPr>
              <w:jc w:val="left"/>
              <w:rPr>
                <w:rFonts w:ascii="Calibri" w:eastAsiaTheme="minorHAnsi" w:hAnsi="Calibri" w:cs="Calibri"/>
                <w:lang w:val="en-MY"/>
              </w:rPr>
            </w:pPr>
          </w:p>
        </w:tc>
        <w:tc>
          <w:tcPr>
            <w:tcW w:w="851" w:type="dxa"/>
            <w:vAlign w:val="center"/>
          </w:tcPr>
          <w:p w:rsidR="00805E5D" w:rsidRPr="00B35172" w:rsidRDefault="00805E5D" w:rsidP="00805E5D">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t>16</w:t>
            </w:r>
          </w:p>
        </w:tc>
        <w:tc>
          <w:tcPr>
            <w:tcW w:w="3827" w:type="dxa"/>
            <w:vAlign w:val="center"/>
          </w:tcPr>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Ensure machinery and equipment are in good condition before use</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Clear the work area and ensure only assigned workers are in place</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 xml:space="preserve">Ensure a banksman is on location to give direction and only one person is to give direction </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Ensure the use of warning light when working</w:t>
            </w:r>
          </w:p>
        </w:tc>
        <w:tc>
          <w:tcPr>
            <w:tcW w:w="992" w:type="dxa"/>
            <w:vAlign w:val="center"/>
          </w:tcPr>
          <w:p w:rsidR="00805E5D" w:rsidRPr="00B35172" w:rsidRDefault="00805E5D" w:rsidP="00805E5D">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t>2</w:t>
            </w:r>
          </w:p>
        </w:tc>
        <w:tc>
          <w:tcPr>
            <w:tcW w:w="2144" w:type="dxa"/>
            <w:vAlign w:val="center"/>
          </w:tcPr>
          <w:p w:rsidR="00805E5D" w:rsidRPr="00B35172" w:rsidRDefault="00805E5D" w:rsidP="00805E5D">
            <w:pPr>
              <w:jc w:val="left"/>
              <w:rPr>
                <w:rFonts w:asciiTheme="majorHAns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805E5D" w:rsidRPr="00B35172" w:rsidTr="00E50690">
        <w:trPr>
          <w:trHeight w:val="140"/>
        </w:trPr>
        <w:tc>
          <w:tcPr>
            <w:tcW w:w="761" w:type="dxa"/>
            <w:vAlign w:val="center"/>
          </w:tcPr>
          <w:p w:rsidR="00805E5D" w:rsidRPr="00B35172" w:rsidRDefault="00805E5D" w:rsidP="00805E5D">
            <w:pPr>
              <w:jc w:val="center"/>
              <w:rPr>
                <w:rFonts w:asciiTheme="majorHAnsi" w:hAnsiTheme="majorHAnsi" w:cstheme="majorHAnsi"/>
              </w:rPr>
            </w:pPr>
            <w:r>
              <w:rPr>
                <w:rFonts w:asciiTheme="majorHAnsi" w:hAnsiTheme="majorHAnsi" w:cstheme="majorHAnsi"/>
              </w:rPr>
              <w:t>12</w:t>
            </w:r>
          </w:p>
        </w:tc>
        <w:tc>
          <w:tcPr>
            <w:tcW w:w="2126" w:type="dxa"/>
            <w:vAlign w:val="center"/>
          </w:tcPr>
          <w:p w:rsidR="00805E5D" w:rsidRPr="00E04701" w:rsidRDefault="00805E5D" w:rsidP="00805E5D">
            <w:pPr>
              <w:jc w:val="left"/>
              <w:rPr>
                <w:rFonts w:asciiTheme="majorHAnsi" w:hAnsiTheme="majorHAnsi" w:cstheme="majorHAnsi"/>
                <w:b/>
                <w:bCs/>
              </w:rPr>
            </w:pPr>
            <w:r w:rsidRPr="00E04701">
              <w:rPr>
                <w:rFonts w:asciiTheme="majorHAnsi" w:hAnsiTheme="majorHAnsi" w:cstheme="majorHAnsi"/>
                <w:b/>
                <w:bCs/>
              </w:rPr>
              <w:t xml:space="preserve">Cutting, removing , and re-asphalt </w:t>
            </w:r>
          </w:p>
        </w:tc>
        <w:tc>
          <w:tcPr>
            <w:tcW w:w="3969" w:type="dxa"/>
            <w:vAlign w:val="center"/>
          </w:tcPr>
          <w:p w:rsidR="00805E5D" w:rsidRPr="00E04701" w:rsidRDefault="00805E5D" w:rsidP="00805E5D">
            <w:pPr>
              <w:pStyle w:val="ListParagraph"/>
              <w:numPr>
                <w:ilvl w:val="0"/>
                <w:numId w:val="29"/>
              </w:numPr>
              <w:rPr>
                <w:rFonts w:ascii="Calibri" w:hAnsi="Calibri" w:cs="Calibri"/>
              </w:rPr>
            </w:pPr>
            <w:r w:rsidRPr="00E04701">
              <w:rPr>
                <w:rFonts w:ascii="Calibri" w:hAnsi="Calibri" w:cs="Calibri"/>
              </w:rPr>
              <w:t xml:space="preserve">Use of Jack hammer and Compressors that lead to increase of vibration </w:t>
            </w:r>
          </w:p>
        </w:tc>
        <w:tc>
          <w:tcPr>
            <w:tcW w:w="851" w:type="dxa"/>
            <w:vAlign w:val="center"/>
          </w:tcPr>
          <w:p w:rsidR="00805E5D" w:rsidRPr="00B35172" w:rsidRDefault="00805E5D" w:rsidP="00805E5D">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t>12</w:t>
            </w:r>
          </w:p>
        </w:tc>
        <w:tc>
          <w:tcPr>
            <w:tcW w:w="3827" w:type="dxa"/>
            <w:vAlign w:val="center"/>
          </w:tcPr>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 xml:space="preserve">Only use good condition equipment </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Well trained workers</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 xml:space="preserve">Ensure proper PPE is used to prevent accidents </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Ensure proper rest is given to workers between work on vibrating equipment</w:t>
            </w:r>
          </w:p>
          <w:p w:rsidR="00805E5D" w:rsidRPr="00E04701" w:rsidRDefault="00805E5D" w:rsidP="00805E5D">
            <w:pPr>
              <w:pStyle w:val="ListParagraph"/>
              <w:widowControl w:val="0"/>
              <w:numPr>
                <w:ilvl w:val="0"/>
                <w:numId w:val="29"/>
              </w:numPr>
              <w:ind w:right="113"/>
              <w:rPr>
                <w:rFonts w:asciiTheme="majorHAnsi" w:hAnsiTheme="majorHAnsi" w:cstheme="majorHAnsi"/>
              </w:rPr>
            </w:pPr>
            <w:r w:rsidRPr="00E04701">
              <w:rPr>
                <w:rFonts w:ascii="Calibri" w:hAnsi="Calibri" w:cs="Calibri"/>
              </w:rPr>
              <w:t xml:space="preserve">Ensure removed asphalt is </w:t>
            </w:r>
            <w:r w:rsidRPr="00E04701">
              <w:rPr>
                <w:rFonts w:ascii="Calibri" w:hAnsi="Calibri" w:cs="Calibri"/>
              </w:rPr>
              <w:lastRenderedPageBreak/>
              <w:t>collected and disposed of properly</w:t>
            </w:r>
          </w:p>
        </w:tc>
        <w:tc>
          <w:tcPr>
            <w:tcW w:w="992" w:type="dxa"/>
            <w:vAlign w:val="center"/>
          </w:tcPr>
          <w:p w:rsidR="00805E5D" w:rsidRPr="00B35172" w:rsidRDefault="00805E5D" w:rsidP="00805E5D">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lastRenderedPageBreak/>
              <w:t>2</w:t>
            </w:r>
          </w:p>
        </w:tc>
        <w:tc>
          <w:tcPr>
            <w:tcW w:w="2144" w:type="dxa"/>
            <w:vAlign w:val="center"/>
          </w:tcPr>
          <w:p w:rsidR="00805E5D" w:rsidRPr="00B35172" w:rsidRDefault="00805E5D" w:rsidP="00805E5D">
            <w:pPr>
              <w:jc w:val="left"/>
              <w:rPr>
                <w:rFonts w:asciiTheme="majorHAns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805E5D" w:rsidRPr="00B35172" w:rsidTr="00E50690">
        <w:trPr>
          <w:trHeight w:val="140"/>
        </w:trPr>
        <w:tc>
          <w:tcPr>
            <w:tcW w:w="761" w:type="dxa"/>
            <w:vAlign w:val="center"/>
          </w:tcPr>
          <w:p w:rsidR="00805E5D" w:rsidRPr="00B35172" w:rsidRDefault="00805E5D" w:rsidP="00805E5D">
            <w:pPr>
              <w:jc w:val="center"/>
              <w:rPr>
                <w:rFonts w:asciiTheme="majorHAnsi" w:eastAsia="Calibri" w:hAnsiTheme="majorHAnsi" w:cstheme="majorHAnsi"/>
              </w:rPr>
            </w:pPr>
            <w:r>
              <w:rPr>
                <w:rFonts w:asciiTheme="majorHAnsi" w:eastAsia="Calibri" w:hAnsiTheme="majorHAnsi" w:cstheme="majorHAnsi"/>
              </w:rPr>
              <w:lastRenderedPageBreak/>
              <w:t>13</w:t>
            </w:r>
          </w:p>
        </w:tc>
        <w:tc>
          <w:tcPr>
            <w:tcW w:w="2126" w:type="dxa"/>
            <w:vAlign w:val="center"/>
          </w:tcPr>
          <w:p w:rsidR="00805E5D" w:rsidRPr="00E04701" w:rsidRDefault="00805E5D" w:rsidP="00805E5D">
            <w:pPr>
              <w:jc w:val="left"/>
              <w:rPr>
                <w:rFonts w:asciiTheme="majorHAnsi" w:hAnsiTheme="majorHAnsi" w:cstheme="majorHAnsi"/>
                <w:b/>
                <w:bCs/>
              </w:rPr>
            </w:pPr>
            <w:r w:rsidRPr="00E04701">
              <w:rPr>
                <w:rFonts w:asciiTheme="majorHAnsi" w:hAnsiTheme="majorHAnsi" w:cstheme="majorHAnsi"/>
                <w:b/>
                <w:bCs/>
              </w:rPr>
              <w:t>Lone Working</w:t>
            </w:r>
          </w:p>
        </w:tc>
        <w:tc>
          <w:tcPr>
            <w:tcW w:w="3969" w:type="dxa"/>
            <w:vAlign w:val="center"/>
          </w:tcPr>
          <w:p w:rsidR="00805E5D" w:rsidRPr="00E04701" w:rsidRDefault="00805E5D" w:rsidP="00805E5D">
            <w:pPr>
              <w:pStyle w:val="ListParagraph"/>
              <w:numPr>
                <w:ilvl w:val="0"/>
                <w:numId w:val="29"/>
              </w:numPr>
              <w:rPr>
                <w:rFonts w:ascii="Calibri" w:hAnsi="Calibri" w:cs="Calibri"/>
              </w:rPr>
            </w:pPr>
            <w:r>
              <w:rPr>
                <w:rFonts w:ascii="Calibri" w:hAnsi="Calibri" w:cs="Calibri"/>
              </w:rPr>
              <w:t>M</w:t>
            </w:r>
            <w:r w:rsidRPr="00E04701">
              <w:rPr>
                <w:rFonts w:ascii="Calibri" w:hAnsi="Calibri" w:cs="Calibri"/>
              </w:rPr>
              <w:t>ay lead to accidents and fatalities</w:t>
            </w:r>
          </w:p>
        </w:tc>
        <w:tc>
          <w:tcPr>
            <w:tcW w:w="851" w:type="dxa"/>
            <w:vAlign w:val="center"/>
          </w:tcPr>
          <w:p w:rsidR="00805E5D" w:rsidRPr="00B35172" w:rsidRDefault="00805E5D" w:rsidP="00805E5D">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t>16</w:t>
            </w:r>
          </w:p>
        </w:tc>
        <w:tc>
          <w:tcPr>
            <w:tcW w:w="3827" w:type="dxa"/>
            <w:vAlign w:val="center"/>
          </w:tcPr>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Ensure no worker is working alone a minimum no of two labours is a must.</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Proper supervision on location to ensure no worker is left alone.</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Enforcement of permit to work system to ensure all safety precaution are in place to ensure workers safety</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 xml:space="preserve">List of workers to be available with supervisor </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Raise awareness on the dangers of lone working.</w:t>
            </w:r>
          </w:p>
        </w:tc>
        <w:tc>
          <w:tcPr>
            <w:tcW w:w="992" w:type="dxa"/>
            <w:vAlign w:val="center"/>
          </w:tcPr>
          <w:p w:rsidR="00805E5D" w:rsidRPr="00B35172" w:rsidRDefault="00805E5D" w:rsidP="00805E5D">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t>2</w:t>
            </w:r>
          </w:p>
        </w:tc>
        <w:tc>
          <w:tcPr>
            <w:tcW w:w="2144" w:type="dxa"/>
            <w:vAlign w:val="center"/>
          </w:tcPr>
          <w:p w:rsidR="00805E5D" w:rsidRPr="00B35172" w:rsidRDefault="00805E5D" w:rsidP="00805E5D">
            <w:pPr>
              <w:jc w:val="left"/>
              <w:rPr>
                <w:rFonts w:asciiTheme="majorHAns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r w:rsidR="00805E5D" w:rsidRPr="00B35172" w:rsidTr="00E50690">
        <w:trPr>
          <w:trHeight w:val="140"/>
        </w:trPr>
        <w:tc>
          <w:tcPr>
            <w:tcW w:w="761" w:type="dxa"/>
            <w:vAlign w:val="center"/>
          </w:tcPr>
          <w:p w:rsidR="00805E5D" w:rsidRPr="00B35172" w:rsidRDefault="00805E5D" w:rsidP="00805E5D">
            <w:pPr>
              <w:jc w:val="center"/>
              <w:rPr>
                <w:rFonts w:asciiTheme="majorHAnsi" w:hAnsiTheme="majorHAnsi" w:cstheme="majorHAnsi"/>
              </w:rPr>
            </w:pPr>
            <w:r>
              <w:rPr>
                <w:rFonts w:asciiTheme="majorHAnsi" w:hAnsiTheme="majorHAnsi" w:cstheme="majorHAnsi"/>
              </w:rPr>
              <w:t>14</w:t>
            </w:r>
          </w:p>
        </w:tc>
        <w:tc>
          <w:tcPr>
            <w:tcW w:w="2126" w:type="dxa"/>
            <w:vAlign w:val="center"/>
          </w:tcPr>
          <w:p w:rsidR="00805E5D" w:rsidRPr="00E04701" w:rsidRDefault="00805E5D" w:rsidP="007848A3">
            <w:pPr>
              <w:jc w:val="left"/>
              <w:rPr>
                <w:rFonts w:asciiTheme="majorHAnsi" w:hAnsiTheme="majorHAnsi" w:cstheme="majorHAnsi"/>
                <w:b/>
                <w:bCs/>
              </w:rPr>
            </w:pPr>
            <w:r w:rsidRPr="00E04701">
              <w:rPr>
                <w:rFonts w:asciiTheme="majorHAnsi" w:hAnsiTheme="majorHAnsi" w:cstheme="majorHAnsi"/>
                <w:b/>
                <w:bCs/>
              </w:rPr>
              <w:t xml:space="preserve">Waste </w:t>
            </w:r>
            <w:r w:rsidR="007848A3">
              <w:rPr>
                <w:rFonts w:asciiTheme="majorHAnsi" w:hAnsiTheme="majorHAnsi" w:cstheme="majorHAnsi"/>
                <w:b/>
                <w:bCs/>
              </w:rPr>
              <w:t>generation</w:t>
            </w:r>
          </w:p>
        </w:tc>
        <w:tc>
          <w:tcPr>
            <w:tcW w:w="3969" w:type="dxa"/>
            <w:vAlign w:val="center"/>
          </w:tcPr>
          <w:p w:rsidR="00805E5D" w:rsidRDefault="00805E5D" w:rsidP="00805E5D">
            <w:pPr>
              <w:pStyle w:val="ListParagraph"/>
              <w:numPr>
                <w:ilvl w:val="0"/>
                <w:numId w:val="29"/>
              </w:numPr>
              <w:rPr>
                <w:rFonts w:ascii="Calibri" w:hAnsi="Calibri" w:cs="Calibri"/>
              </w:rPr>
            </w:pPr>
            <w:r>
              <w:rPr>
                <w:rFonts w:ascii="Calibri" w:hAnsi="Calibri" w:cs="Calibri"/>
              </w:rPr>
              <w:t>E</w:t>
            </w:r>
            <w:r w:rsidR="007848A3">
              <w:rPr>
                <w:rFonts w:ascii="Calibri" w:hAnsi="Calibri" w:cs="Calibri"/>
              </w:rPr>
              <w:t>nvironmental damage.</w:t>
            </w:r>
          </w:p>
          <w:p w:rsidR="007848A3" w:rsidRPr="00E04701" w:rsidRDefault="007848A3" w:rsidP="00805E5D">
            <w:pPr>
              <w:pStyle w:val="ListParagraph"/>
              <w:numPr>
                <w:ilvl w:val="0"/>
                <w:numId w:val="29"/>
              </w:numPr>
              <w:rPr>
                <w:rFonts w:ascii="Calibri" w:hAnsi="Calibri" w:cs="Calibri"/>
              </w:rPr>
            </w:pPr>
            <w:r>
              <w:rPr>
                <w:rFonts w:ascii="Calibri" w:hAnsi="Calibri" w:cs="Calibri"/>
              </w:rPr>
              <w:t>Health Illness</w:t>
            </w:r>
          </w:p>
        </w:tc>
        <w:tc>
          <w:tcPr>
            <w:tcW w:w="851" w:type="dxa"/>
            <w:vAlign w:val="center"/>
          </w:tcPr>
          <w:p w:rsidR="00805E5D" w:rsidRPr="00B35172" w:rsidRDefault="00805E5D" w:rsidP="00805E5D">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t>12</w:t>
            </w:r>
          </w:p>
        </w:tc>
        <w:tc>
          <w:tcPr>
            <w:tcW w:w="3827" w:type="dxa"/>
            <w:vAlign w:val="center"/>
          </w:tcPr>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Continuously remove the waste and transfer it to the approved disposal site by the local district authorities</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work section by section and not opening new section until finishing and Cleaning the way from the first one</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moving solid or liquid construction materials and waste shall take strict measures to minimize littering of roads</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lastRenderedPageBreak/>
              <w:t xml:space="preserve">Vehicles are loaded in such a manner as to prevent falling off or spilling of construction materials </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Sheeting the sides and tops of all vehicles carrying mud, sand, other materials and debris</w:t>
            </w:r>
          </w:p>
          <w:p w:rsidR="00805E5D" w:rsidRPr="00E04701" w:rsidRDefault="00805E5D" w:rsidP="00805E5D">
            <w:pPr>
              <w:pStyle w:val="ListParagraph"/>
              <w:widowControl w:val="0"/>
              <w:numPr>
                <w:ilvl w:val="0"/>
                <w:numId w:val="29"/>
              </w:numPr>
              <w:ind w:right="113"/>
              <w:rPr>
                <w:rFonts w:ascii="Calibri" w:hAnsi="Calibri" w:cs="Calibri"/>
              </w:rPr>
            </w:pPr>
            <w:r w:rsidRPr="00E04701">
              <w:rPr>
                <w:rFonts w:ascii="Calibri" w:hAnsi="Calibri" w:cs="Calibri"/>
              </w:rPr>
              <w:t>Debris should be transferred to assigned places in the landfill with documented confirmation.</w:t>
            </w:r>
          </w:p>
        </w:tc>
        <w:tc>
          <w:tcPr>
            <w:tcW w:w="992" w:type="dxa"/>
            <w:vAlign w:val="center"/>
          </w:tcPr>
          <w:p w:rsidR="00805E5D" w:rsidRPr="00B35172" w:rsidRDefault="00805E5D" w:rsidP="00805E5D">
            <w:pPr>
              <w:pStyle w:val="TableParagraph"/>
              <w:spacing w:line="243" w:lineRule="exact"/>
              <w:jc w:val="center"/>
              <w:rPr>
                <w:rFonts w:asciiTheme="majorHAnsi" w:hAnsiTheme="majorHAnsi" w:cstheme="majorHAnsi"/>
                <w:b/>
                <w:sz w:val="20"/>
              </w:rPr>
            </w:pPr>
            <w:r>
              <w:rPr>
                <w:rFonts w:asciiTheme="majorHAnsi" w:hAnsiTheme="majorHAnsi" w:cstheme="majorHAnsi"/>
                <w:b/>
                <w:sz w:val="20"/>
              </w:rPr>
              <w:lastRenderedPageBreak/>
              <w:t>2</w:t>
            </w:r>
          </w:p>
        </w:tc>
        <w:tc>
          <w:tcPr>
            <w:tcW w:w="2144" w:type="dxa"/>
            <w:vAlign w:val="center"/>
          </w:tcPr>
          <w:p w:rsidR="00805E5D" w:rsidRPr="00B35172" w:rsidRDefault="00805E5D" w:rsidP="00805E5D">
            <w:pPr>
              <w:jc w:val="left"/>
              <w:rPr>
                <w:rFonts w:asciiTheme="majorHAnsi" w:hAnsiTheme="majorHAnsi" w:cstheme="majorHAnsi"/>
              </w:rPr>
            </w:pPr>
            <w:r w:rsidRPr="00805E5D">
              <w:rPr>
                <w:rFonts w:ascii="Calibri" w:eastAsiaTheme="minorHAnsi" w:hAnsi="Calibri" w:cs="Calibri"/>
                <w:lang w:val="en-MY"/>
              </w:rPr>
              <w:t xml:space="preserve">Contractor and </w:t>
            </w:r>
            <w:r w:rsidRPr="00B35172">
              <w:rPr>
                <w:rFonts w:asciiTheme="majorHAnsi" w:hAnsiTheme="majorHAnsi" w:cstheme="majorHAnsi"/>
              </w:rPr>
              <w:t>UNOPS supervision</w:t>
            </w:r>
          </w:p>
        </w:tc>
      </w:tr>
    </w:tbl>
    <w:p w:rsidR="00B408BB" w:rsidRDefault="00D02682">
      <w:pPr>
        <w:spacing w:before="240"/>
        <w:rPr>
          <w:rFonts w:ascii="Calibri" w:eastAsia="Calibri" w:hAnsi="Calibri" w:cs="Calibri"/>
          <w:i/>
          <w:color w:val="4F81BD"/>
          <w:sz w:val="20"/>
          <w:szCs w:val="20"/>
        </w:rPr>
      </w:pPr>
      <w:bookmarkStart w:id="1" w:name="_gjdgxs" w:colFirst="0" w:colLast="0"/>
      <w:bookmarkEnd w:id="1"/>
      <w:r>
        <w:rPr>
          <w:rFonts w:ascii="Calibri" w:eastAsia="Calibri" w:hAnsi="Calibri" w:cs="Calibri"/>
          <w:i/>
          <w:color w:val="4F81BD"/>
          <w:sz w:val="20"/>
          <w:szCs w:val="20"/>
        </w:rPr>
        <w:lastRenderedPageBreak/>
        <w:t>Space for comments</w:t>
      </w:r>
    </w:p>
    <w:p w:rsidR="00B408BB" w:rsidRDefault="00D02682">
      <w:pPr>
        <w:spacing w:before="240"/>
        <w:rPr>
          <w:rFonts w:ascii="Calibri" w:eastAsia="Calibri" w:hAnsi="Calibri" w:cs="Calibri"/>
          <w:b/>
          <w:sz w:val="20"/>
          <w:szCs w:val="20"/>
        </w:rPr>
      </w:pPr>
      <w:r>
        <w:br w:type="page"/>
      </w:r>
    </w:p>
    <w:p w:rsidR="00B408BB" w:rsidRDefault="00D02682">
      <w:pPr>
        <w:spacing w:before="240"/>
        <w:rPr>
          <w:rFonts w:ascii="Calibri" w:eastAsia="Calibri" w:hAnsi="Calibri" w:cs="Calibri"/>
          <w:sz w:val="20"/>
          <w:szCs w:val="20"/>
        </w:rPr>
      </w:pPr>
      <w:r>
        <w:rPr>
          <w:rFonts w:ascii="Calibri" w:eastAsia="Calibri" w:hAnsi="Calibri" w:cs="Calibri"/>
          <w:b/>
          <w:sz w:val="20"/>
          <w:szCs w:val="20"/>
        </w:rPr>
        <w:lastRenderedPageBreak/>
        <w:t xml:space="preserve">Appendix: </w:t>
      </w:r>
      <w:r>
        <w:rPr>
          <w:rFonts w:ascii="Calibri" w:eastAsia="Calibri" w:hAnsi="Calibri" w:cs="Calibri"/>
          <w:sz w:val="20"/>
          <w:szCs w:val="20"/>
        </w:rPr>
        <w:t>The following is a list of possible hazards.</w:t>
      </w:r>
    </w:p>
    <w:tbl>
      <w:tblPr>
        <w:tblStyle w:val="a3"/>
        <w:tblW w:w="1474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962"/>
        <w:gridCol w:w="2268"/>
        <w:gridCol w:w="2126"/>
        <w:gridCol w:w="2126"/>
        <w:gridCol w:w="3260"/>
      </w:tblGrid>
      <w:tr w:rsidR="00B408BB">
        <w:trPr>
          <w:trHeight w:val="320"/>
        </w:trPr>
        <w:tc>
          <w:tcPr>
            <w:tcW w:w="4962" w:type="dxa"/>
            <w:shd w:val="clear" w:color="auto" w:fill="DBE5F1"/>
            <w:vAlign w:val="center"/>
          </w:tcPr>
          <w:p w:rsidR="00B408BB" w:rsidRDefault="00D02682">
            <w:pPr>
              <w:spacing w:after="0"/>
              <w:jc w:val="center"/>
              <w:rPr>
                <w:rFonts w:ascii="Calibri" w:eastAsia="Calibri" w:hAnsi="Calibri" w:cs="Calibri"/>
                <w:sz w:val="20"/>
                <w:szCs w:val="20"/>
              </w:rPr>
            </w:pPr>
            <w:r>
              <w:rPr>
                <w:rFonts w:ascii="Calibri" w:eastAsia="Calibri" w:hAnsi="Calibri" w:cs="Calibri"/>
                <w:b/>
                <w:sz w:val="20"/>
                <w:szCs w:val="20"/>
              </w:rPr>
              <w:t>Physical hazards</w:t>
            </w:r>
          </w:p>
        </w:tc>
        <w:tc>
          <w:tcPr>
            <w:tcW w:w="2268" w:type="dxa"/>
            <w:shd w:val="clear" w:color="auto" w:fill="DBE5F1"/>
            <w:vAlign w:val="center"/>
          </w:tcPr>
          <w:p w:rsidR="00B408BB" w:rsidRDefault="00D02682">
            <w:pPr>
              <w:spacing w:after="0"/>
              <w:jc w:val="center"/>
              <w:rPr>
                <w:rFonts w:ascii="Calibri" w:eastAsia="Calibri" w:hAnsi="Calibri" w:cs="Calibri"/>
                <w:sz w:val="20"/>
                <w:szCs w:val="20"/>
              </w:rPr>
            </w:pPr>
            <w:r>
              <w:rPr>
                <w:rFonts w:ascii="Calibri" w:eastAsia="Calibri" w:hAnsi="Calibri" w:cs="Calibri"/>
                <w:b/>
                <w:sz w:val="20"/>
                <w:szCs w:val="20"/>
              </w:rPr>
              <w:t>Chemical hazards</w:t>
            </w:r>
          </w:p>
        </w:tc>
        <w:tc>
          <w:tcPr>
            <w:tcW w:w="2126" w:type="dxa"/>
            <w:shd w:val="clear" w:color="auto" w:fill="DBE5F1"/>
            <w:vAlign w:val="center"/>
          </w:tcPr>
          <w:p w:rsidR="00B408BB" w:rsidRDefault="00D02682">
            <w:pPr>
              <w:spacing w:after="0"/>
              <w:jc w:val="center"/>
              <w:rPr>
                <w:rFonts w:ascii="Calibri" w:eastAsia="Calibri" w:hAnsi="Calibri" w:cs="Calibri"/>
                <w:sz w:val="20"/>
                <w:szCs w:val="20"/>
              </w:rPr>
            </w:pPr>
            <w:r>
              <w:rPr>
                <w:rFonts w:ascii="Calibri" w:eastAsia="Calibri" w:hAnsi="Calibri" w:cs="Calibri"/>
                <w:b/>
                <w:sz w:val="20"/>
                <w:szCs w:val="20"/>
              </w:rPr>
              <w:t>Biological hazards</w:t>
            </w:r>
          </w:p>
        </w:tc>
        <w:tc>
          <w:tcPr>
            <w:tcW w:w="2126" w:type="dxa"/>
            <w:shd w:val="clear" w:color="auto" w:fill="DBE5F1"/>
            <w:vAlign w:val="center"/>
          </w:tcPr>
          <w:p w:rsidR="00B408BB" w:rsidRDefault="00D02682">
            <w:pPr>
              <w:spacing w:after="0"/>
              <w:jc w:val="center"/>
              <w:rPr>
                <w:rFonts w:ascii="Calibri" w:eastAsia="Calibri" w:hAnsi="Calibri" w:cs="Calibri"/>
                <w:sz w:val="20"/>
                <w:szCs w:val="20"/>
              </w:rPr>
            </w:pPr>
            <w:r>
              <w:rPr>
                <w:rFonts w:ascii="Calibri" w:eastAsia="Calibri" w:hAnsi="Calibri" w:cs="Calibri"/>
                <w:b/>
                <w:sz w:val="20"/>
                <w:szCs w:val="20"/>
              </w:rPr>
              <w:t>Psychosocial hazards</w:t>
            </w:r>
          </w:p>
        </w:tc>
        <w:tc>
          <w:tcPr>
            <w:tcW w:w="3260" w:type="dxa"/>
            <w:shd w:val="clear" w:color="auto" w:fill="DBE5F1"/>
            <w:vAlign w:val="center"/>
          </w:tcPr>
          <w:p w:rsidR="00B408BB" w:rsidRDefault="00D02682">
            <w:pPr>
              <w:spacing w:after="0"/>
              <w:jc w:val="center"/>
              <w:rPr>
                <w:rFonts w:ascii="Calibri" w:eastAsia="Calibri" w:hAnsi="Calibri" w:cs="Calibri"/>
                <w:b/>
                <w:sz w:val="20"/>
                <w:szCs w:val="20"/>
              </w:rPr>
            </w:pPr>
            <w:r>
              <w:rPr>
                <w:rFonts w:ascii="Calibri" w:eastAsia="Calibri" w:hAnsi="Calibri" w:cs="Calibri"/>
                <w:b/>
                <w:sz w:val="20"/>
                <w:szCs w:val="20"/>
              </w:rPr>
              <w:t>General environment hazards</w:t>
            </w:r>
          </w:p>
        </w:tc>
      </w:tr>
      <w:tr w:rsidR="00B408BB">
        <w:trPr>
          <w:trHeight w:val="5280"/>
        </w:trPr>
        <w:tc>
          <w:tcPr>
            <w:tcW w:w="4962" w:type="dxa"/>
            <w:shd w:val="clear" w:color="auto" w:fill="auto"/>
          </w:tcPr>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slippery or uneven ground,</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working at height,</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objects falling from height,</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inadequate space to work,</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sz w:val="16"/>
                <w:szCs w:val="16"/>
              </w:rPr>
            </w:pPr>
            <w:r>
              <w:rPr>
                <w:rFonts w:ascii="Calibri" w:eastAsia="Calibri" w:hAnsi="Calibri" w:cs="Calibri"/>
                <w:sz w:val="16"/>
                <w:szCs w:val="16"/>
              </w:rPr>
              <w:t>poor ergonomics (e.g. workplace design that does not take account of hu</w:t>
            </w:r>
            <w:r>
              <w:rPr>
                <w:rFonts w:ascii="Calibri" w:eastAsia="Calibri" w:hAnsi="Calibri" w:cs="Calibri"/>
                <w:color w:val="000000"/>
                <w:sz w:val="16"/>
                <w:szCs w:val="16"/>
              </w:rPr>
              <w:t>man factors),</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manual handling,</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repetitive work,</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sz w:val="16"/>
                <w:szCs w:val="16"/>
              </w:rPr>
            </w:pPr>
            <w:r>
              <w:rPr>
                <w:rFonts w:ascii="Calibri" w:eastAsia="Calibri" w:hAnsi="Calibri" w:cs="Calibri"/>
                <w:sz w:val="16"/>
                <w:szCs w:val="16"/>
              </w:rPr>
              <w:t>trappings, entanglement, burns and other hazards arising from equipment,</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sz w:val="16"/>
                <w:szCs w:val="16"/>
              </w:rPr>
            </w:pPr>
            <w:r>
              <w:rPr>
                <w:rFonts w:ascii="Calibri" w:eastAsia="Calibri" w:hAnsi="Calibri" w:cs="Calibri"/>
                <w:sz w:val="16"/>
                <w:szCs w:val="16"/>
              </w:rPr>
              <w:t>transport hazards, either on the road or on premises/sites, while t</w:t>
            </w:r>
            <w:r>
              <w:rPr>
                <w:rFonts w:ascii="Calibri" w:eastAsia="Calibri" w:hAnsi="Calibri" w:cs="Calibri"/>
                <w:color w:val="000000"/>
                <w:sz w:val="16"/>
                <w:szCs w:val="16"/>
              </w:rPr>
              <w:t>ravelling or as a pedestrian (linked to the speed and external features of vehicles and the road environment),</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sz w:val="16"/>
                <w:szCs w:val="16"/>
              </w:rPr>
            </w:pPr>
            <w:r>
              <w:rPr>
                <w:rFonts w:ascii="Calibri" w:eastAsia="Calibri" w:hAnsi="Calibri" w:cs="Calibri"/>
                <w:sz w:val="16"/>
                <w:szCs w:val="16"/>
              </w:rPr>
              <w:t>fire and explosion (linked to the amount and nature of flammable material),</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sz w:val="16"/>
                <w:szCs w:val="16"/>
              </w:rPr>
            </w:pPr>
            <w:r>
              <w:rPr>
                <w:rFonts w:ascii="Calibri" w:eastAsia="Calibri" w:hAnsi="Calibri" w:cs="Calibri"/>
                <w:sz w:val="16"/>
                <w:szCs w:val="16"/>
              </w:rPr>
              <w:t>harmful energy sources such as electricity, radiation, noise or vibration (linked to the amount of energy involved),</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sz w:val="16"/>
                <w:szCs w:val="16"/>
              </w:rPr>
            </w:pPr>
            <w:r>
              <w:rPr>
                <w:rFonts w:ascii="Calibri" w:eastAsia="Calibri" w:hAnsi="Calibri" w:cs="Calibri"/>
                <w:sz w:val="16"/>
                <w:szCs w:val="16"/>
              </w:rPr>
              <w:t>st</w:t>
            </w:r>
            <w:r>
              <w:rPr>
                <w:rFonts w:ascii="Calibri" w:eastAsia="Calibri" w:hAnsi="Calibri" w:cs="Calibri"/>
                <w:color w:val="000000"/>
                <w:sz w:val="16"/>
                <w:szCs w:val="16"/>
              </w:rPr>
              <w:t>ored energy, which can be released quickly and cause physical harm to the body (linked to the amount of energy),</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frequently repeated tasks, which can lead to upper limb disorders (linked to the duration of the tasks),</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unsuitable thermal environment, which can lead to hypothermia or heat stress,</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violence to staff, leading to physical harm (linked to the nature of the perpetrators),</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ionizing radiation (from x- or gamma-ray machines or radioactive substances),</w:t>
            </w:r>
          </w:p>
          <w:p w:rsidR="00B408BB" w:rsidRDefault="00D02682">
            <w:pPr>
              <w:numPr>
                <w:ilvl w:val="0"/>
                <w:numId w:val="1"/>
              </w:numPr>
              <w:pBdr>
                <w:top w:val="nil"/>
                <w:left w:val="nil"/>
                <w:bottom w:val="nil"/>
                <w:right w:val="nil"/>
                <w:between w:val="nil"/>
              </w:pBdr>
              <w:spacing w:after="0"/>
              <w:ind w:left="284" w:hanging="284"/>
              <w:jc w:val="left"/>
              <w:rPr>
                <w:rFonts w:ascii="Calibri" w:eastAsia="Calibri" w:hAnsi="Calibri" w:cs="Calibri"/>
                <w:color w:val="000000"/>
                <w:sz w:val="16"/>
                <w:szCs w:val="16"/>
              </w:rPr>
            </w:pPr>
            <w:r>
              <w:rPr>
                <w:rFonts w:ascii="Calibri" w:eastAsia="Calibri" w:hAnsi="Calibri" w:cs="Calibri"/>
                <w:color w:val="000000"/>
                <w:sz w:val="16"/>
                <w:szCs w:val="16"/>
              </w:rPr>
              <w:t>non-ionizing radiation (e.g. light, magnetic, radio-waves)</w:t>
            </w:r>
          </w:p>
        </w:tc>
        <w:tc>
          <w:tcPr>
            <w:tcW w:w="2268" w:type="dxa"/>
            <w:shd w:val="clear" w:color="auto" w:fill="auto"/>
          </w:tcPr>
          <w:p w:rsidR="00B408BB" w:rsidRDefault="00D02682">
            <w:pPr>
              <w:pBdr>
                <w:top w:val="nil"/>
                <w:left w:val="nil"/>
                <w:bottom w:val="nil"/>
                <w:right w:val="nil"/>
                <w:between w:val="nil"/>
              </w:pBdr>
              <w:spacing w:after="0"/>
              <w:jc w:val="left"/>
              <w:rPr>
                <w:rFonts w:ascii="Calibri" w:eastAsia="Calibri" w:hAnsi="Calibri" w:cs="Calibri"/>
                <w:color w:val="000000"/>
                <w:sz w:val="16"/>
                <w:szCs w:val="16"/>
              </w:rPr>
            </w:pPr>
            <w:r>
              <w:rPr>
                <w:rFonts w:ascii="Calibri" w:eastAsia="Calibri" w:hAnsi="Calibri" w:cs="Calibri"/>
                <w:color w:val="000000"/>
                <w:sz w:val="16"/>
                <w:szCs w:val="16"/>
              </w:rPr>
              <w:t>Substances hazardous to health or safety due to:</w:t>
            </w:r>
          </w:p>
          <w:p w:rsidR="00B408BB" w:rsidRDefault="00D02682">
            <w:pPr>
              <w:numPr>
                <w:ilvl w:val="0"/>
                <w:numId w:val="1"/>
              </w:numPr>
              <w:pBdr>
                <w:top w:val="nil"/>
                <w:left w:val="nil"/>
                <w:bottom w:val="nil"/>
                <w:right w:val="nil"/>
                <w:between w:val="nil"/>
              </w:pBdr>
              <w:spacing w:after="0"/>
              <w:ind w:left="206" w:hanging="142"/>
              <w:jc w:val="left"/>
              <w:rPr>
                <w:rFonts w:ascii="Calibri" w:eastAsia="Calibri" w:hAnsi="Calibri" w:cs="Calibri"/>
                <w:color w:val="000000"/>
                <w:sz w:val="16"/>
                <w:szCs w:val="16"/>
              </w:rPr>
            </w:pPr>
            <w:r>
              <w:rPr>
                <w:rFonts w:ascii="Calibri" w:eastAsia="Calibri" w:hAnsi="Calibri" w:cs="Calibri"/>
                <w:color w:val="000000"/>
                <w:sz w:val="16"/>
                <w:szCs w:val="16"/>
              </w:rPr>
              <w:t>inhalation of vapours, gases, or particles,</w:t>
            </w:r>
          </w:p>
          <w:p w:rsidR="00B408BB" w:rsidRDefault="00D02682">
            <w:pPr>
              <w:numPr>
                <w:ilvl w:val="0"/>
                <w:numId w:val="1"/>
              </w:numPr>
              <w:pBdr>
                <w:top w:val="nil"/>
                <w:left w:val="nil"/>
                <w:bottom w:val="nil"/>
                <w:right w:val="nil"/>
                <w:between w:val="nil"/>
              </w:pBdr>
              <w:spacing w:after="0"/>
              <w:ind w:left="206" w:hanging="142"/>
              <w:jc w:val="left"/>
              <w:rPr>
                <w:rFonts w:ascii="Calibri" w:eastAsia="Calibri" w:hAnsi="Calibri" w:cs="Calibri"/>
                <w:color w:val="000000"/>
                <w:sz w:val="16"/>
                <w:szCs w:val="16"/>
              </w:rPr>
            </w:pPr>
            <w:r>
              <w:rPr>
                <w:rFonts w:ascii="Calibri" w:eastAsia="Calibri" w:hAnsi="Calibri" w:cs="Calibri"/>
                <w:color w:val="000000"/>
                <w:sz w:val="16"/>
                <w:szCs w:val="16"/>
              </w:rPr>
              <w:t>contact with, or being absorbed through, the body,</w:t>
            </w:r>
          </w:p>
          <w:p w:rsidR="00B408BB" w:rsidRDefault="00D02682">
            <w:pPr>
              <w:numPr>
                <w:ilvl w:val="0"/>
                <w:numId w:val="1"/>
              </w:numPr>
              <w:pBdr>
                <w:top w:val="nil"/>
                <w:left w:val="nil"/>
                <w:bottom w:val="nil"/>
                <w:right w:val="nil"/>
                <w:between w:val="nil"/>
              </w:pBdr>
              <w:spacing w:after="0"/>
              <w:ind w:left="206" w:hanging="142"/>
              <w:jc w:val="left"/>
              <w:rPr>
                <w:rFonts w:ascii="Calibri" w:eastAsia="Calibri" w:hAnsi="Calibri" w:cs="Calibri"/>
                <w:color w:val="000000"/>
                <w:sz w:val="16"/>
                <w:szCs w:val="16"/>
              </w:rPr>
            </w:pPr>
            <w:r>
              <w:rPr>
                <w:rFonts w:ascii="Calibri" w:eastAsia="Calibri" w:hAnsi="Calibri" w:cs="Calibri"/>
                <w:color w:val="000000"/>
                <w:sz w:val="16"/>
                <w:szCs w:val="16"/>
              </w:rPr>
              <w:t>ingestion,</w:t>
            </w:r>
          </w:p>
          <w:p w:rsidR="00B408BB" w:rsidRDefault="00D02682">
            <w:pPr>
              <w:numPr>
                <w:ilvl w:val="0"/>
                <w:numId w:val="1"/>
              </w:numPr>
              <w:pBdr>
                <w:top w:val="nil"/>
                <w:left w:val="nil"/>
                <w:bottom w:val="nil"/>
                <w:right w:val="nil"/>
                <w:between w:val="nil"/>
              </w:pBdr>
              <w:spacing w:after="0"/>
              <w:ind w:left="206" w:hanging="142"/>
              <w:jc w:val="left"/>
              <w:rPr>
                <w:rFonts w:ascii="Calibri" w:eastAsia="Calibri" w:hAnsi="Calibri" w:cs="Calibri"/>
                <w:color w:val="000000"/>
                <w:sz w:val="16"/>
                <w:szCs w:val="16"/>
              </w:rPr>
            </w:pPr>
            <w:r>
              <w:rPr>
                <w:rFonts w:ascii="Calibri" w:eastAsia="Calibri" w:hAnsi="Calibri" w:cs="Calibri"/>
                <w:color w:val="000000"/>
                <w:sz w:val="16"/>
                <w:szCs w:val="16"/>
              </w:rPr>
              <w:t>the storage, incompatibility, or degradation of materials.</w:t>
            </w:r>
          </w:p>
        </w:tc>
        <w:tc>
          <w:tcPr>
            <w:tcW w:w="2126" w:type="dxa"/>
            <w:shd w:val="clear" w:color="auto" w:fill="auto"/>
          </w:tcPr>
          <w:p w:rsidR="00B408BB" w:rsidRDefault="00D02682">
            <w:pPr>
              <w:pBdr>
                <w:top w:val="nil"/>
                <w:left w:val="nil"/>
                <w:bottom w:val="nil"/>
                <w:right w:val="nil"/>
                <w:between w:val="nil"/>
              </w:pBdr>
              <w:spacing w:after="0"/>
              <w:jc w:val="left"/>
              <w:rPr>
                <w:rFonts w:ascii="Calibri" w:eastAsia="Calibri" w:hAnsi="Calibri" w:cs="Calibri"/>
                <w:color w:val="000000"/>
                <w:sz w:val="16"/>
                <w:szCs w:val="16"/>
              </w:rPr>
            </w:pPr>
            <w:r>
              <w:rPr>
                <w:rFonts w:ascii="Calibri" w:eastAsia="Calibri" w:hAnsi="Calibri" w:cs="Calibri"/>
                <w:color w:val="000000"/>
                <w:sz w:val="16"/>
                <w:szCs w:val="16"/>
              </w:rPr>
              <w:t>Biological agents, allergens, or pathogens (such as bacteria or viruses), that might be:</w:t>
            </w:r>
          </w:p>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inhaled,</w:t>
            </w:r>
          </w:p>
          <w:p w:rsidR="00B408BB" w:rsidRDefault="00D02682">
            <w:pPr>
              <w:numPr>
                <w:ilvl w:val="0"/>
                <w:numId w:val="1"/>
              </w:numPr>
              <w:pBdr>
                <w:top w:val="nil"/>
                <w:left w:val="nil"/>
                <w:bottom w:val="nil"/>
                <w:right w:val="nil"/>
                <w:between w:val="nil"/>
              </w:pBdr>
              <w:spacing w:after="0"/>
              <w:ind w:left="176" w:hanging="142"/>
              <w:jc w:val="left"/>
              <w:rPr>
                <w:color w:val="000000"/>
                <w:sz w:val="16"/>
                <w:szCs w:val="16"/>
              </w:rPr>
            </w:pPr>
            <w:r>
              <w:rPr>
                <w:rFonts w:ascii="Calibri" w:eastAsia="Calibri" w:hAnsi="Calibri" w:cs="Calibri"/>
                <w:color w:val="000000"/>
                <w:sz w:val="16"/>
                <w:szCs w:val="16"/>
              </w:rPr>
              <w:t>transmitted via contact, including by bodily fluids (e.g. needle‑stick injuries), insect bites, etc.</w:t>
            </w:r>
          </w:p>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ingested (e.g. via contaminated food products)</w:t>
            </w:r>
          </w:p>
        </w:tc>
        <w:tc>
          <w:tcPr>
            <w:tcW w:w="2126" w:type="dxa"/>
            <w:shd w:val="clear" w:color="auto" w:fill="auto"/>
          </w:tcPr>
          <w:p w:rsidR="00B408BB" w:rsidRDefault="00D02682">
            <w:pPr>
              <w:pBdr>
                <w:top w:val="nil"/>
                <w:left w:val="nil"/>
                <w:bottom w:val="nil"/>
                <w:right w:val="nil"/>
                <w:between w:val="nil"/>
              </w:pBdr>
              <w:spacing w:after="0"/>
              <w:jc w:val="left"/>
              <w:rPr>
                <w:rFonts w:ascii="Calibri" w:eastAsia="Calibri" w:hAnsi="Calibri" w:cs="Calibri"/>
                <w:color w:val="000000"/>
                <w:sz w:val="16"/>
                <w:szCs w:val="16"/>
              </w:rPr>
            </w:pPr>
            <w:r>
              <w:rPr>
                <w:rFonts w:ascii="Calibri" w:eastAsia="Calibri" w:hAnsi="Calibri" w:cs="Calibri"/>
                <w:color w:val="000000"/>
                <w:sz w:val="16"/>
                <w:szCs w:val="16"/>
              </w:rPr>
              <w:t>Situations that can lead to negative psychosocial (including psychological) conditions, such as stress (including post-traumatic</w:t>
            </w:r>
            <w:r>
              <w:rPr>
                <w:rFonts w:ascii="Calibri" w:eastAsia="Calibri" w:hAnsi="Calibri" w:cs="Calibri"/>
                <w:sz w:val="16"/>
                <w:szCs w:val="16"/>
              </w:rPr>
              <w:t xml:space="preserve"> </w:t>
            </w:r>
            <w:r>
              <w:rPr>
                <w:rFonts w:ascii="Calibri" w:eastAsia="Calibri" w:hAnsi="Calibri" w:cs="Calibri"/>
                <w:color w:val="000000"/>
                <w:sz w:val="16"/>
                <w:szCs w:val="16"/>
              </w:rPr>
              <w:t>stress), anxiety, fatigue, depression, from e.g.:</w:t>
            </w:r>
          </w:p>
          <w:p w:rsidR="00B408BB" w:rsidRDefault="00D02682">
            <w:pPr>
              <w:numPr>
                <w:ilvl w:val="0"/>
                <w:numId w:val="1"/>
              </w:numPr>
              <w:pBdr>
                <w:top w:val="nil"/>
                <w:left w:val="nil"/>
                <w:bottom w:val="nil"/>
                <w:right w:val="nil"/>
                <w:between w:val="nil"/>
              </w:pBdr>
              <w:spacing w:after="0"/>
              <w:ind w:left="175" w:hanging="141"/>
              <w:jc w:val="left"/>
              <w:rPr>
                <w:rFonts w:ascii="Calibri" w:eastAsia="Calibri" w:hAnsi="Calibri" w:cs="Calibri"/>
                <w:color w:val="000000"/>
                <w:sz w:val="16"/>
                <w:szCs w:val="16"/>
              </w:rPr>
            </w:pPr>
            <w:r>
              <w:rPr>
                <w:rFonts w:ascii="Calibri" w:eastAsia="Calibri" w:hAnsi="Calibri" w:cs="Calibri"/>
                <w:color w:val="000000"/>
                <w:sz w:val="16"/>
                <w:szCs w:val="16"/>
              </w:rPr>
              <w:t>excessive workload,</w:t>
            </w:r>
          </w:p>
          <w:p w:rsidR="00B408BB" w:rsidRDefault="00D02682">
            <w:pPr>
              <w:numPr>
                <w:ilvl w:val="0"/>
                <w:numId w:val="1"/>
              </w:numPr>
              <w:pBdr>
                <w:top w:val="nil"/>
                <w:left w:val="nil"/>
                <w:bottom w:val="nil"/>
                <w:right w:val="nil"/>
                <w:between w:val="nil"/>
              </w:pBdr>
              <w:spacing w:after="0"/>
              <w:ind w:left="175" w:hanging="141"/>
              <w:jc w:val="left"/>
              <w:rPr>
                <w:rFonts w:ascii="Calibri" w:eastAsia="Calibri" w:hAnsi="Calibri" w:cs="Calibri"/>
                <w:color w:val="000000"/>
                <w:sz w:val="16"/>
                <w:szCs w:val="16"/>
              </w:rPr>
            </w:pPr>
            <w:r>
              <w:rPr>
                <w:rFonts w:ascii="Calibri" w:eastAsia="Calibri" w:hAnsi="Calibri" w:cs="Calibri"/>
                <w:color w:val="000000"/>
                <w:sz w:val="16"/>
                <w:szCs w:val="16"/>
              </w:rPr>
              <w:t>lack of communication or management control,</w:t>
            </w:r>
          </w:p>
          <w:p w:rsidR="00B408BB" w:rsidRDefault="00D02682">
            <w:pPr>
              <w:numPr>
                <w:ilvl w:val="0"/>
                <w:numId w:val="1"/>
              </w:numPr>
              <w:pBdr>
                <w:top w:val="nil"/>
                <w:left w:val="nil"/>
                <w:bottom w:val="nil"/>
                <w:right w:val="nil"/>
                <w:between w:val="nil"/>
              </w:pBdr>
              <w:spacing w:after="0"/>
              <w:ind w:left="175" w:hanging="141"/>
              <w:jc w:val="left"/>
              <w:rPr>
                <w:rFonts w:ascii="Calibri" w:eastAsia="Calibri" w:hAnsi="Calibri" w:cs="Calibri"/>
                <w:color w:val="000000"/>
                <w:sz w:val="16"/>
                <w:szCs w:val="16"/>
              </w:rPr>
            </w:pPr>
            <w:r>
              <w:rPr>
                <w:rFonts w:ascii="Calibri" w:eastAsia="Calibri" w:hAnsi="Calibri" w:cs="Calibri"/>
                <w:color w:val="000000"/>
                <w:sz w:val="16"/>
                <w:szCs w:val="16"/>
              </w:rPr>
              <w:t>workplace physical environment,</w:t>
            </w:r>
          </w:p>
          <w:p w:rsidR="00B408BB" w:rsidRDefault="00D02682">
            <w:pPr>
              <w:numPr>
                <w:ilvl w:val="0"/>
                <w:numId w:val="1"/>
              </w:numPr>
              <w:pBdr>
                <w:top w:val="nil"/>
                <w:left w:val="nil"/>
                <w:bottom w:val="nil"/>
                <w:right w:val="nil"/>
                <w:between w:val="nil"/>
              </w:pBdr>
              <w:spacing w:after="0"/>
              <w:ind w:left="175" w:hanging="141"/>
              <w:jc w:val="left"/>
              <w:rPr>
                <w:rFonts w:ascii="Calibri" w:eastAsia="Calibri" w:hAnsi="Calibri" w:cs="Calibri"/>
                <w:color w:val="000000"/>
                <w:sz w:val="16"/>
                <w:szCs w:val="16"/>
              </w:rPr>
            </w:pPr>
            <w:r>
              <w:rPr>
                <w:rFonts w:ascii="Calibri" w:eastAsia="Calibri" w:hAnsi="Calibri" w:cs="Calibri"/>
                <w:color w:val="000000"/>
                <w:sz w:val="16"/>
                <w:szCs w:val="16"/>
              </w:rPr>
              <w:t>physical violence,</w:t>
            </w:r>
          </w:p>
          <w:p w:rsidR="00B408BB" w:rsidRDefault="00D02682">
            <w:pPr>
              <w:numPr>
                <w:ilvl w:val="0"/>
                <w:numId w:val="1"/>
              </w:numPr>
              <w:pBdr>
                <w:top w:val="nil"/>
                <w:left w:val="nil"/>
                <w:bottom w:val="nil"/>
                <w:right w:val="nil"/>
                <w:between w:val="nil"/>
              </w:pBdr>
              <w:spacing w:after="0"/>
              <w:ind w:left="175" w:hanging="141"/>
              <w:jc w:val="left"/>
              <w:rPr>
                <w:rFonts w:ascii="Calibri" w:eastAsia="Calibri" w:hAnsi="Calibri" w:cs="Calibri"/>
                <w:color w:val="000000"/>
                <w:sz w:val="16"/>
                <w:szCs w:val="16"/>
              </w:rPr>
            </w:pPr>
            <w:r>
              <w:rPr>
                <w:rFonts w:ascii="Calibri" w:eastAsia="Calibri" w:hAnsi="Calibri" w:cs="Calibri"/>
                <w:color w:val="000000"/>
                <w:sz w:val="16"/>
                <w:szCs w:val="16"/>
              </w:rPr>
              <w:t>bullying or intimidation.</w:t>
            </w:r>
          </w:p>
        </w:tc>
        <w:tc>
          <w:tcPr>
            <w:tcW w:w="3260" w:type="dxa"/>
          </w:tcPr>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Environmental risks</w:t>
            </w:r>
          </w:p>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Endemic diseases</w:t>
            </w:r>
          </w:p>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Disease Outbreaks</w:t>
            </w:r>
          </w:p>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Pandemics</w:t>
            </w:r>
          </w:p>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Quality and availability of health care</w:t>
            </w:r>
          </w:p>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Natural Disasters</w:t>
            </w:r>
          </w:p>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Nuclear Disaster</w:t>
            </w:r>
          </w:p>
          <w:p w:rsidR="00B408BB" w:rsidRDefault="00B408BB">
            <w:pPr>
              <w:pBdr>
                <w:top w:val="nil"/>
                <w:left w:val="nil"/>
                <w:bottom w:val="nil"/>
                <w:right w:val="nil"/>
                <w:between w:val="nil"/>
              </w:pBdr>
              <w:spacing w:after="0"/>
              <w:ind w:left="175" w:hanging="720"/>
              <w:jc w:val="left"/>
              <w:rPr>
                <w:rFonts w:ascii="Calibri" w:eastAsia="Calibri" w:hAnsi="Calibri" w:cs="Calibri"/>
                <w:color w:val="000000"/>
                <w:sz w:val="16"/>
                <w:szCs w:val="16"/>
              </w:rPr>
            </w:pPr>
          </w:p>
          <w:p w:rsidR="00B408BB" w:rsidRDefault="00B408BB">
            <w:pPr>
              <w:pBdr>
                <w:top w:val="nil"/>
                <w:left w:val="nil"/>
                <w:bottom w:val="nil"/>
                <w:right w:val="nil"/>
                <w:between w:val="nil"/>
              </w:pBdr>
              <w:spacing w:after="0"/>
              <w:ind w:left="175" w:hanging="720"/>
              <w:jc w:val="left"/>
              <w:rPr>
                <w:rFonts w:ascii="Calibri" w:eastAsia="Calibri" w:hAnsi="Calibri" w:cs="Calibri"/>
                <w:color w:val="000000"/>
                <w:sz w:val="16"/>
                <w:szCs w:val="16"/>
              </w:rPr>
            </w:pPr>
          </w:p>
          <w:p w:rsidR="00B408BB" w:rsidRDefault="00D02682">
            <w:pPr>
              <w:numPr>
                <w:ilvl w:val="0"/>
                <w:numId w:val="1"/>
              </w:numPr>
              <w:pBdr>
                <w:top w:val="nil"/>
                <w:left w:val="nil"/>
                <w:bottom w:val="nil"/>
                <w:right w:val="nil"/>
                <w:between w:val="nil"/>
              </w:pBdr>
              <w:spacing w:after="0"/>
              <w:ind w:left="176" w:hanging="142"/>
              <w:jc w:val="left"/>
              <w:rPr>
                <w:rFonts w:ascii="Calibri" w:eastAsia="Calibri" w:hAnsi="Calibri" w:cs="Calibri"/>
                <w:color w:val="000000"/>
                <w:sz w:val="16"/>
                <w:szCs w:val="16"/>
              </w:rPr>
            </w:pPr>
            <w:r>
              <w:rPr>
                <w:rFonts w:ascii="Calibri" w:eastAsia="Calibri" w:hAnsi="Calibri" w:cs="Calibri"/>
                <w:color w:val="000000"/>
                <w:sz w:val="16"/>
                <w:szCs w:val="16"/>
              </w:rPr>
              <w:t>Security conditions, Crime, Social Unrest, Political violence fall under the responsibility of the UN Security Management System</w:t>
            </w:r>
          </w:p>
          <w:p w:rsidR="00B408BB" w:rsidRDefault="00B408BB">
            <w:pPr>
              <w:pBdr>
                <w:top w:val="nil"/>
                <w:left w:val="nil"/>
                <w:bottom w:val="nil"/>
                <w:right w:val="nil"/>
                <w:between w:val="nil"/>
              </w:pBdr>
              <w:spacing w:after="0"/>
              <w:ind w:left="175" w:hanging="720"/>
              <w:jc w:val="left"/>
              <w:rPr>
                <w:rFonts w:ascii="Calibri" w:eastAsia="Calibri" w:hAnsi="Calibri" w:cs="Calibri"/>
                <w:color w:val="000000"/>
                <w:sz w:val="16"/>
                <w:szCs w:val="16"/>
              </w:rPr>
            </w:pPr>
          </w:p>
        </w:tc>
      </w:tr>
    </w:tbl>
    <w:p w:rsidR="00B408BB" w:rsidRDefault="00D02682">
      <w:pPr>
        <w:spacing w:after="200" w:line="276" w:lineRule="auto"/>
        <w:jc w:val="left"/>
        <w:rPr>
          <w:rFonts w:ascii="Calibri" w:eastAsia="Calibri" w:hAnsi="Calibri" w:cs="Calibri"/>
          <w:sz w:val="20"/>
          <w:szCs w:val="20"/>
        </w:rPr>
      </w:pPr>
      <w:r>
        <w:rPr>
          <w:rFonts w:ascii="Calibri" w:eastAsia="Calibri" w:hAnsi="Calibri" w:cs="Calibri"/>
          <w:sz w:val="20"/>
          <w:szCs w:val="20"/>
        </w:rPr>
        <w:t>Source: OHSAS 18002:2008</w:t>
      </w:r>
    </w:p>
    <w:p w:rsidR="00B408BB" w:rsidRDefault="00D02682">
      <w:pPr>
        <w:spacing w:after="200" w:line="276" w:lineRule="auto"/>
        <w:rPr>
          <w:rFonts w:ascii="Calibri" w:eastAsia="Calibri" w:hAnsi="Calibri" w:cs="Calibri"/>
          <w:sz w:val="20"/>
          <w:szCs w:val="20"/>
        </w:rPr>
      </w:pPr>
      <w:r>
        <w:rPr>
          <w:rFonts w:ascii="Calibri" w:eastAsia="Calibri" w:hAnsi="Calibri" w:cs="Calibri"/>
          <w:sz w:val="20"/>
          <w:szCs w:val="20"/>
        </w:rPr>
        <w:t>In order to manage and control change, this template should be reviewed each time a change happens in the organization (e.g. in the structure, personnel, management system). The results of the risk assessment should be communicated with the staff as appropriate.</w:t>
      </w:r>
    </w:p>
    <w:sectPr w:rsidR="00B408BB">
      <w:headerReference w:type="default" r:id="rId8"/>
      <w:footerReference w:type="default" r:id="rId9"/>
      <w:pgSz w:w="16838" w:h="11906" w:orient="landscape"/>
      <w:pgMar w:top="1440" w:right="1080" w:bottom="1440" w:left="1080" w:header="720" w:footer="38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A7B8F" w:rsidRDefault="00AA7B8F">
      <w:pPr>
        <w:spacing w:after="0"/>
      </w:pPr>
      <w:r>
        <w:separator/>
      </w:r>
    </w:p>
  </w:endnote>
  <w:endnote w:type="continuationSeparator" w:id="0">
    <w:p w:rsidR="00AA7B8F" w:rsidRDefault="00AA7B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egoe UI Symbol">
    <w:altName w:val="Segoe UI Symbol"/>
    <w:panose1 w:val="020B0502040204020203"/>
    <w:charset w:val="00"/>
    <w:family w:val="swiss"/>
    <w:pitch w:val="variable"/>
    <w:sig w:usb0="800001E3" w:usb1="1200FFEF" w:usb2="0004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charset w:val="00"/>
    <w:family w:val="auto"/>
    <w:pitch w:val="default"/>
  </w:font>
  <w:font w:name="Georgia">
    <w:altName w:val="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701" w:rsidRDefault="00E04701">
    <w:pPr>
      <w:tabs>
        <w:tab w:val="center" w:pos="4513"/>
        <w:tab w:val="right" w:pos="9026"/>
      </w:tabs>
      <w:spacing w:after="0"/>
      <w:jc w:val="right"/>
      <w:rPr>
        <w:rFonts w:ascii="Calibri" w:eastAsia="Calibri" w:hAnsi="Calibri" w:cs="Calibri"/>
      </w:rPr>
    </w:pPr>
    <w:r>
      <w:rPr>
        <w:rFonts w:ascii="Calibri" w:eastAsia="Calibri" w:hAnsi="Calibri" w:cs="Calibri"/>
      </w:rPr>
      <w:fldChar w:fldCharType="begin"/>
    </w:r>
    <w:r>
      <w:rPr>
        <w:rFonts w:ascii="Calibri" w:eastAsia="Calibri" w:hAnsi="Calibri" w:cs="Calibri"/>
      </w:rPr>
      <w:instrText>PAGE</w:instrText>
    </w:r>
    <w:r>
      <w:rPr>
        <w:rFonts w:ascii="Calibri" w:eastAsia="Calibri" w:hAnsi="Calibri" w:cs="Calibri"/>
      </w:rPr>
      <w:fldChar w:fldCharType="separate"/>
    </w:r>
    <w:r w:rsidR="00C84EA1">
      <w:rPr>
        <w:rFonts w:ascii="Calibri" w:eastAsia="Calibri" w:hAnsi="Calibri" w:cs="Calibri"/>
        <w:noProof/>
      </w:rPr>
      <w:t>21</w:t>
    </w:r>
    <w:r>
      <w:rPr>
        <w:rFonts w:ascii="Calibri" w:eastAsia="Calibri" w:hAnsi="Calibri" w:cs="Calibri"/>
      </w:rPr>
      <w:fldChar w:fldCharType="end"/>
    </w:r>
    <w:r>
      <w:rPr>
        <w:rFonts w:ascii="Calibri" w:eastAsia="Calibri" w:hAnsi="Calibri" w:cs="Calibri"/>
      </w:rPr>
      <w:t xml:space="preserve"> out of </w:t>
    </w:r>
    <w:r>
      <w:rPr>
        <w:rFonts w:ascii="Calibri" w:eastAsia="Calibri" w:hAnsi="Calibri" w:cs="Calibri"/>
      </w:rPr>
      <w:fldChar w:fldCharType="begin"/>
    </w:r>
    <w:r>
      <w:rPr>
        <w:rFonts w:ascii="Calibri" w:eastAsia="Calibri" w:hAnsi="Calibri" w:cs="Calibri"/>
      </w:rPr>
      <w:instrText>NUMPAGES</w:instrText>
    </w:r>
    <w:r>
      <w:rPr>
        <w:rFonts w:ascii="Calibri" w:eastAsia="Calibri" w:hAnsi="Calibri" w:cs="Calibri"/>
      </w:rPr>
      <w:fldChar w:fldCharType="separate"/>
    </w:r>
    <w:r w:rsidR="00C84EA1">
      <w:rPr>
        <w:rFonts w:ascii="Calibri" w:eastAsia="Calibri" w:hAnsi="Calibri" w:cs="Calibri"/>
        <w:noProof/>
      </w:rPr>
      <w:t>22</w:t>
    </w:r>
    <w:r>
      <w:rPr>
        <w:rFonts w:ascii="Calibri" w:eastAsia="Calibri" w:hAnsi="Calibri" w:cs="Calibri"/>
      </w:rPr>
      <w:fldChar w:fldCharType="end"/>
    </w:r>
    <w:r>
      <w:rPr>
        <w:noProof/>
        <w:lang w:val="en-US"/>
      </w:rPr>
      <mc:AlternateContent>
        <mc:Choice Requires="wps">
          <w:drawing>
            <wp:anchor distT="0" distB="0" distL="114300" distR="114300" simplePos="0" relativeHeight="251658240" behindDoc="0" locked="0" layoutInCell="1" hidden="0" allowOverlap="1">
              <wp:simplePos x="0" y="0"/>
              <wp:positionH relativeFrom="column">
                <wp:posOffset>-203199</wp:posOffset>
              </wp:positionH>
              <wp:positionV relativeFrom="paragraph">
                <wp:posOffset>-114299</wp:posOffset>
              </wp:positionV>
              <wp:extent cx="1504315" cy="379730"/>
              <wp:effectExtent l="0" t="0" r="0" b="0"/>
              <wp:wrapNone/>
              <wp:docPr id="1" name="Rectangle 1"/>
              <wp:cNvGraphicFramePr/>
              <a:graphic xmlns:a="http://schemas.openxmlformats.org/drawingml/2006/main">
                <a:graphicData uri="http://schemas.microsoft.com/office/word/2010/wordprocessingShape">
                  <wps:wsp>
                    <wps:cNvSpPr/>
                    <wps:spPr>
                      <a:xfrm>
                        <a:off x="4598605" y="3594898"/>
                        <a:ext cx="1494790" cy="370205"/>
                      </a:xfrm>
                      <a:prstGeom prst="rect">
                        <a:avLst/>
                      </a:prstGeom>
                      <a:solidFill>
                        <a:srgbClr val="FFFFFF"/>
                      </a:solidFill>
                      <a:ln>
                        <a:noFill/>
                      </a:ln>
                    </wps:spPr>
                    <wps:txbx>
                      <w:txbxContent>
                        <w:p w:rsidR="00E04701" w:rsidRDefault="00E04701">
                          <w:pPr>
                            <w:spacing w:after="0"/>
                            <w:textDirection w:val="btLr"/>
                          </w:pPr>
                          <w:r>
                            <w:rPr>
                              <w:rFonts w:ascii="Calibri" w:eastAsia="Calibri" w:hAnsi="Calibri" w:cs="Calibri"/>
                              <w:color w:val="000000"/>
                              <w:sz w:val="18"/>
                            </w:rPr>
                            <w:t>Created with HS05 V2.1</w:t>
                          </w:r>
                        </w:p>
                        <w:p w:rsidR="00E04701" w:rsidRDefault="00E04701">
                          <w:pPr>
                            <w:spacing w:after="0"/>
                            <w:textDirection w:val="btLr"/>
                          </w:pPr>
                          <w:r>
                            <w:rPr>
                              <w:rFonts w:ascii="Calibri" w:eastAsia="Calibri" w:hAnsi="Calibri" w:cs="Calibri"/>
                              <w:color w:val="000000"/>
                              <w:sz w:val="18"/>
                            </w:rPr>
                            <w:t>© UNOPS 2017</w:t>
                          </w:r>
                        </w:p>
                      </w:txbxContent>
                    </wps:txbx>
                    <wps:bodyPr spcFirstLastPara="1" wrap="square" lIns="91425" tIns="45700" rIns="91425" bIns="45700" anchor="t" anchorCtr="0">
                      <a:noAutofit/>
                    </wps:bodyPr>
                  </wps:wsp>
                </a:graphicData>
              </a:graphic>
            </wp:anchor>
          </w:drawing>
        </mc:Choice>
        <mc:Fallback>
          <w:pict>
            <v:rect id="Rectangle 1" o:spid="_x0000_s1057" style="position:absolute;left:0;text-align:left;margin-left:-16pt;margin-top:-9pt;width:118.45pt;height:29.9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Zib45AEAAKkDAAAOAAAAZHJzL2Uyb0RvYy54bWysU9GOmzAQfK/Uf7D83gApuQQUcqrulKrS&#10;qY167QcYY8CSsd21E8jfd23oXdq+VeXBePEwzMwu+/tpUOQiwEmjK5qtUkqE5qaRuqvo92/HdztK&#10;nGe6YcpoUdGrcPT+8PbNfrSlWJveqEYAQRLtytFWtPfelknieC8G5lbGCo2HrYGBeSyhSxpgI7IP&#10;Klmn6V0yGmgsGC6cw6eP8yE9RP62Fdx/aVsnPFEVRW0+rhDXOqzJYc/KDpjtJV9ksH9QMTCp8aMv&#10;VI/MM3IG+RfVIDkYZ1q/4mZITNtKLqIHdJOlf7h57pkV0QuG4+xLTO7/0fLPlxMQ2WDvKNFswBZ9&#10;xdCY7pQgWYhntK5E1LM9wVI53AavUwtDuKMLMlU03xS7u3RDybWi7zdFvit2c7xi8oQjIMuLfFtg&#10;F3hAbNM1gpEyeWWy4PxHYQYSNhUFVBJTZZcn52foL0j4sDNKNkepVCygqx8UkAvDVh/jtbD/BlM6&#10;gLUJr82M4UkSXM6+ws5P9bSYrU1zxYSc5UeJop6Y8ycGOCOY14hzU1H348xAUKI+aWxMkeVrzMDH&#10;It9sU/QLtyf17QnTvDc4jp6Sefvg43DOGj+cvWllNB5UzVIWsTgPMbpldsPA3dYR9fqHHX4CAAD/&#10;/wMAUEsDBBQABgAIAAAAIQDE1P2R3wAAAAoBAAAPAAAAZHJzL2Rvd25yZXYueG1sTI/NTsMwEITv&#10;SLyDtUjcWjshoDTEqVAlbkiIFESPTrwkUf0TxU4a3p7lBLcZ7Wj2m3K/WsMWnMLgnYRkK4Cha70e&#10;XCfh/fi8yYGFqJxWxjuU8I0B9tX1VakK7S/uDZc6doxKXCiUhD7GseA8tD1aFbZ+REe3Lz9ZFclO&#10;HdeTulC5NTwV4oFbNTj60KsRDz2253q2Eswiso/P5v6U10OHL+d1Ofj5Vcrbm/XpEVjENf6F4Ref&#10;0KEipsbPTgdmJGzuUtoSSSQ5CUqkItsBayRkSQ68Kvn/CdUPAAAA//8DAFBLAQItABQABgAIAAAA&#10;IQC2gziS/gAAAOEBAAATAAAAAAAAAAAAAAAAAAAAAABbQ29udGVudF9UeXBlc10ueG1sUEsBAi0A&#10;FAAGAAgAAAAhADj9If/WAAAAlAEAAAsAAAAAAAAAAAAAAAAALwEAAF9yZWxzLy5yZWxzUEsBAi0A&#10;FAAGAAgAAAAhACpmJvjkAQAAqQMAAA4AAAAAAAAAAAAAAAAALgIAAGRycy9lMm9Eb2MueG1sUEsB&#10;Ai0AFAAGAAgAAAAhAMTU/ZHfAAAACgEAAA8AAAAAAAAAAAAAAAAAPgQAAGRycy9kb3ducmV2Lnht&#10;bFBLBQYAAAAABAAEAPMAAABKBQAAAAA=&#10;" stroked="f">
              <v:textbox inset="2.53958mm,1.2694mm,2.53958mm,1.2694mm">
                <w:txbxContent>
                  <w:p w:rsidR="00E04701" w:rsidRDefault="00E04701">
                    <w:pPr>
                      <w:spacing w:after="0"/>
                      <w:textDirection w:val="btLr"/>
                    </w:pPr>
                    <w:r>
                      <w:rPr>
                        <w:rFonts w:ascii="Calibri" w:eastAsia="Calibri" w:hAnsi="Calibri" w:cs="Calibri"/>
                        <w:color w:val="000000"/>
                        <w:sz w:val="18"/>
                      </w:rPr>
                      <w:t>Created with HS05 V2.1</w:t>
                    </w:r>
                  </w:p>
                  <w:p w:rsidR="00E04701" w:rsidRDefault="00E04701">
                    <w:pPr>
                      <w:spacing w:after="0"/>
                      <w:textDirection w:val="btLr"/>
                    </w:pPr>
                    <w:r>
                      <w:rPr>
                        <w:rFonts w:ascii="Calibri" w:eastAsia="Calibri" w:hAnsi="Calibri" w:cs="Calibri"/>
                        <w:color w:val="000000"/>
                        <w:sz w:val="18"/>
                      </w:rPr>
                      <w:t>© UNOPS 2017</w:t>
                    </w:r>
                  </w:p>
                </w:txbxContent>
              </v:textbox>
            </v:rect>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A7B8F" w:rsidRDefault="00AA7B8F">
      <w:pPr>
        <w:spacing w:after="0"/>
      </w:pPr>
      <w:r>
        <w:separator/>
      </w:r>
    </w:p>
  </w:footnote>
  <w:footnote w:type="continuationSeparator" w:id="0">
    <w:p w:rsidR="00AA7B8F" w:rsidRDefault="00AA7B8F">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04701" w:rsidRDefault="00E04701">
    <w:pPr>
      <w:tabs>
        <w:tab w:val="center" w:pos="4680"/>
        <w:tab w:val="right" w:pos="9360"/>
      </w:tabs>
      <w:spacing w:after="0"/>
      <w:jc w:val="left"/>
      <w:rPr>
        <w:rFonts w:ascii="Calibri" w:eastAsia="Calibri" w:hAnsi="Calibri" w:cs="Calibri"/>
        <w:b/>
        <w:color w:val="0092D1"/>
      </w:rPr>
    </w:pPr>
    <w:r>
      <w:rPr>
        <w:rFonts w:ascii="Calibri" w:eastAsia="Calibri" w:hAnsi="Calibri" w:cs="Calibri"/>
        <w:noProof/>
        <w:lang w:val="en-US"/>
      </w:rPr>
      <w:drawing>
        <wp:inline distT="0" distB="0" distL="114300" distR="114300">
          <wp:extent cx="1407160" cy="241300"/>
          <wp:effectExtent l="0" t="0" r="0" b="0"/>
          <wp:docPr id="5" name="image1.gif"/>
          <wp:cNvGraphicFramePr/>
          <a:graphic xmlns:a="http://schemas.openxmlformats.org/drawingml/2006/main">
            <a:graphicData uri="http://schemas.openxmlformats.org/drawingml/2006/picture">
              <pic:pic xmlns:pic="http://schemas.openxmlformats.org/drawingml/2006/picture">
                <pic:nvPicPr>
                  <pic:cNvPr id="0" name="image1.gif"/>
                  <pic:cNvPicPr preferRelativeResize="0"/>
                </pic:nvPicPr>
                <pic:blipFill>
                  <a:blip r:embed="rId1"/>
                  <a:srcRect/>
                  <a:stretch>
                    <a:fillRect/>
                  </a:stretch>
                </pic:blipFill>
                <pic:spPr>
                  <a:xfrm>
                    <a:off x="0" y="0"/>
                    <a:ext cx="1407160" cy="241300"/>
                  </a:xfrm>
                  <a:prstGeom prst="rect">
                    <a:avLst/>
                  </a:prstGeom>
                  <a:ln/>
                </pic:spPr>
              </pic:pic>
            </a:graphicData>
          </a:graphic>
        </wp:inline>
      </w:drawing>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rPr>
      <w:tab/>
    </w:r>
    <w:r>
      <w:rPr>
        <w:rFonts w:ascii="Calibri" w:eastAsia="Calibri" w:hAnsi="Calibri" w:cs="Calibri"/>
        <w:color w:val="0092D1"/>
      </w:rPr>
      <w:t xml:space="preserve">       </w:t>
    </w:r>
    <w:r>
      <w:rPr>
        <w:rFonts w:ascii="Calibri" w:eastAsia="Calibri" w:hAnsi="Calibri" w:cs="Calibri"/>
        <w:b/>
        <w:color w:val="0092D1"/>
      </w:rPr>
      <w:t xml:space="preserve">  Form HS05|Risk Assessment</w:t>
    </w:r>
  </w:p>
  <w:p w:rsidR="00E04701" w:rsidRDefault="00E04701">
    <w:pPr>
      <w:tabs>
        <w:tab w:val="center" w:pos="4680"/>
        <w:tab w:val="right" w:pos="9360"/>
      </w:tabs>
      <w:spacing w:after="0"/>
      <w:jc w:val="right"/>
      <w:rPr>
        <w:color w:val="0092D1"/>
      </w:rPr>
    </w:pPr>
    <w:r>
      <w:rPr>
        <w:rFonts w:ascii="Calibri" w:eastAsia="Calibri" w:hAnsi="Calibri" w:cs="Calibri"/>
        <w:color w:val="0092D1"/>
      </w:rPr>
      <w:t>|HSSE Management System</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D0F8A"/>
    <w:multiLevelType w:val="hybridMultilevel"/>
    <w:tmpl w:val="C87E0F50"/>
    <w:lvl w:ilvl="0" w:tplc="D1FA240C">
      <w:numFmt w:val="bullet"/>
      <w:lvlText w:val="•"/>
      <w:lvlJc w:val="left"/>
      <w:pPr>
        <w:ind w:left="467" w:hanging="361"/>
      </w:pPr>
      <w:rPr>
        <w:rFonts w:ascii="Segoe UI Symbol" w:eastAsia="Segoe UI Symbol" w:hAnsi="Segoe UI Symbol" w:cs="Segoe UI Symbol" w:hint="default"/>
        <w:w w:val="112"/>
        <w:sz w:val="20"/>
        <w:szCs w:val="20"/>
        <w:lang w:val="en-US" w:eastAsia="en-US" w:bidi="ar-SA"/>
      </w:rPr>
    </w:lvl>
    <w:lvl w:ilvl="1" w:tplc="4FEA1E6A">
      <w:numFmt w:val="bullet"/>
      <w:lvlText w:val="•"/>
      <w:lvlJc w:val="left"/>
      <w:pPr>
        <w:ind w:left="1050" w:hanging="361"/>
      </w:pPr>
      <w:rPr>
        <w:rFonts w:hint="default"/>
        <w:lang w:val="en-US" w:eastAsia="en-US" w:bidi="ar-SA"/>
      </w:rPr>
    </w:lvl>
    <w:lvl w:ilvl="2" w:tplc="0E145052">
      <w:numFmt w:val="bullet"/>
      <w:lvlText w:val="•"/>
      <w:lvlJc w:val="left"/>
      <w:pPr>
        <w:ind w:left="1641" w:hanging="361"/>
      </w:pPr>
      <w:rPr>
        <w:rFonts w:hint="default"/>
        <w:lang w:val="en-US" w:eastAsia="en-US" w:bidi="ar-SA"/>
      </w:rPr>
    </w:lvl>
    <w:lvl w:ilvl="3" w:tplc="E88AA606">
      <w:numFmt w:val="bullet"/>
      <w:lvlText w:val="•"/>
      <w:lvlJc w:val="left"/>
      <w:pPr>
        <w:ind w:left="2232" w:hanging="361"/>
      </w:pPr>
      <w:rPr>
        <w:rFonts w:hint="default"/>
        <w:lang w:val="en-US" w:eastAsia="en-US" w:bidi="ar-SA"/>
      </w:rPr>
    </w:lvl>
    <w:lvl w:ilvl="4" w:tplc="ADBA65F4">
      <w:numFmt w:val="bullet"/>
      <w:lvlText w:val="•"/>
      <w:lvlJc w:val="left"/>
      <w:pPr>
        <w:ind w:left="2823" w:hanging="361"/>
      </w:pPr>
      <w:rPr>
        <w:rFonts w:hint="default"/>
        <w:lang w:val="en-US" w:eastAsia="en-US" w:bidi="ar-SA"/>
      </w:rPr>
    </w:lvl>
    <w:lvl w:ilvl="5" w:tplc="BDB20BB4">
      <w:numFmt w:val="bullet"/>
      <w:lvlText w:val="•"/>
      <w:lvlJc w:val="left"/>
      <w:pPr>
        <w:ind w:left="3414" w:hanging="361"/>
      </w:pPr>
      <w:rPr>
        <w:rFonts w:hint="default"/>
        <w:lang w:val="en-US" w:eastAsia="en-US" w:bidi="ar-SA"/>
      </w:rPr>
    </w:lvl>
    <w:lvl w:ilvl="6" w:tplc="4EEC2BBC">
      <w:numFmt w:val="bullet"/>
      <w:lvlText w:val="•"/>
      <w:lvlJc w:val="left"/>
      <w:pPr>
        <w:ind w:left="4005" w:hanging="361"/>
      </w:pPr>
      <w:rPr>
        <w:rFonts w:hint="default"/>
        <w:lang w:val="en-US" w:eastAsia="en-US" w:bidi="ar-SA"/>
      </w:rPr>
    </w:lvl>
    <w:lvl w:ilvl="7" w:tplc="2996C0CE">
      <w:numFmt w:val="bullet"/>
      <w:lvlText w:val="•"/>
      <w:lvlJc w:val="left"/>
      <w:pPr>
        <w:ind w:left="4596" w:hanging="361"/>
      </w:pPr>
      <w:rPr>
        <w:rFonts w:hint="default"/>
        <w:lang w:val="en-US" w:eastAsia="en-US" w:bidi="ar-SA"/>
      </w:rPr>
    </w:lvl>
    <w:lvl w:ilvl="8" w:tplc="17BE5738">
      <w:numFmt w:val="bullet"/>
      <w:lvlText w:val="•"/>
      <w:lvlJc w:val="left"/>
      <w:pPr>
        <w:ind w:left="5187" w:hanging="361"/>
      </w:pPr>
      <w:rPr>
        <w:rFonts w:hint="default"/>
        <w:lang w:val="en-US" w:eastAsia="en-US" w:bidi="ar-SA"/>
      </w:rPr>
    </w:lvl>
  </w:abstractNum>
  <w:abstractNum w:abstractNumId="1" w15:restartNumberingAfterBreak="0">
    <w:nsid w:val="07C4127C"/>
    <w:multiLevelType w:val="hybridMultilevel"/>
    <w:tmpl w:val="AC34B8F6"/>
    <w:lvl w:ilvl="0" w:tplc="F0A2FF50">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9F93DB2"/>
    <w:multiLevelType w:val="hybridMultilevel"/>
    <w:tmpl w:val="303E474A"/>
    <w:lvl w:ilvl="0" w:tplc="4D7E5938">
      <w:numFmt w:val="bullet"/>
      <w:lvlText w:val="•"/>
      <w:lvlJc w:val="left"/>
      <w:pPr>
        <w:ind w:left="467" w:hanging="361"/>
      </w:pPr>
      <w:rPr>
        <w:rFonts w:ascii="Segoe UI Symbol" w:eastAsia="Segoe UI Symbol" w:hAnsi="Segoe UI Symbol" w:cs="Segoe UI Symbol" w:hint="default"/>
        <w:w w:val="112"/>
        <w:sz w:val="20"/>
        <w:szCs w:val="20"/>
        <w:lang w:val="en-US" w:eastAsia="en-US" w:bidi="ar-SA"/>
      </w:rPr>
    </w:lvl>
    <w:lvl w:ilvl="1" w:tplc="50C27BA4">
      <w:numFmt w:val="bullet"/>
      <w:lvlText w:val="•"/>
      <w:lvlJc w:val="left"/>
      <w:pPr>
        <w:ind w:left="1050" w:hanging="361"/>
      </w:pPr>
      <w:rPr>
        <w:rFonts w:hint="default"/>
        <w:lang w:val="en-US" w:eastAsia="en-US" w:bidi="ar-SA"/>
      </w:rPr>
    </w:lvl>
    <w:lvl w:ilvl="2" w:tplc="D4D6D3D6">
      <w:numFmt w:val="bullet"/>
      <w:lvlText w:val="•"/>
      <w:lvlJc w:val="left"/>
      <w:pPr>
        <w:ind w:left="1641" w:hanging="361"/>
      </w:pPr>
      <w:rPr>
        <w:rFonts w:hint="default"/>
        <w:lang w:val="en-US" w:eastAsia="en-US" w:bidi="ar-SA"/>
      </w:rPr>
    </w:lvl>
    <w:lvl w:ilvl="3" w:tplc="2F1E15FA">
      <w:numFmt w:val="bullet"/>
      <w:lvlText w:val="•"/>
      <w:lvlJc w:val="left"/>
      <w:pPr>
        <w:ind w:left="2232" w:hanging="361"/>
      </w:pPr>
      <w:rPr>
        <w:rFonts w:hint="default"/>
        <w:lang w:val="en-US" w:eastAsia="en-US" w:bidi="ar-SA"/>
      </w:rPr>
    </w:lvl>
    <w:lvl w:ilvl="4" w:tplc="985A2694">
      <w:numFmt w:val="bullet"/>
      <w:lvlText w:val="•"/>
      <w:lvlJc w:val="left"/>
      <w:pPr>
        <w:ind w:left="2823" w:hanging="361"/>
      </w:pPr>
      <w:rPr>
        <w:rFonts w:hint="default"/>
        <w:lang w:val="en-US" w:eastAsia="en-US" w:bidi="ar-SA"/>
      </w:rPr>
    </w:lvl>
    <w:lvl w:ilvl="5" w:tplc="4B9E465C">
      <w:numFmt w:val="bullet"/>
      <w:lvlText w:val="•"/>
      <w:lvlJc w:val="left"/>
      <w:pPr>
        <w:ind w:left="3414" w:hanging="361"/>
      </w:pPr>
      <w:rPr>
        <w:rFonts w:hint="default"/>
        <w:lang w:val="en-US" w:eastAsia="en-US" w:bidi="ar-SA"/>
      </w:rPr>
    </w:lvl>
    <w:lvl w:ilvl="6" w:tplc="8494B9BA">
      <w:numFmt w:val="bullet"/>
      <w:lvlText w:val="•"/>
      <w:lvlJc w:val="left"/>
      <w:pPr>
        <w:ind w:left="4005" w:hanging="361"/>
      </w:pPr>
      <w:rPr>
        <w:rFonts w:hint="default"/>
        <w:lang w:val="en-US" w:eastAsia="en-US" w:bidi="ar-SA"/>
      </w:rPr>
    </w:lvl>
    <w:lvl w:ilvl="7" w:tplc="A0EABBE8">
      <w:numFmt w:val="bullet"/>
      <w:lvlText w:val="•"/>
      <w:lvlJc w:val="left"/>
      <w:pPr>
        <w:ind w:left="4596" w:hanging="361"/>
      </w:pPr>
      <w:rPr>
        <w:rFonts w:hint="default"/>
        <w:lang w:val="en-US" w:eastAsia="en-US" w:bidi="ar-SA"/>
      </w:rPr>
    </w:lvl>
    <w:lvl w:ilvl="8" w:tplc="4E7E8B6C">
      <w:numFmt w:val="bullet"/>
      <w:lvlText w:val="•"/>
      <w:lvlJc w:val="left"/>
      <w:pPr>
        <w:ind w:left="5187" w:hanging="361"/>
      </w:pPr>
      <w:rPr>
        <w:rFonts w:hint="default"/>
        <w:lang w:val="en-US" w:eastAsia="en-US" w:bidi="ar-SA"/>
      </w:rPr>
    </w:lvl>
  </w:abstractNum>
  <w:abstractNum w:abstractNumId="3" w15:restartNumberingAfterBreak="0">
    <w:nsid w:val="0F4E6046"/>
    <w:multiLevelType w:val="hybridMultilevel"/>
    <w:tmpl w:val="741841BA"/>
    <w:lvl w:ilvl="0" w:tplc="D98437A6">
      <w:numFmt w:val="bullet"/>
      <w:lvlText w:val="•"/>
      <w:lvlJc w:val="left"/>
      <w:pPr>
        <w:ind w:left="468" w:hanging="312"/>
      </w:pPr>
      <w:rPr>
        <w:rFonts w:ascii="Segoe UI Symbol" w:eastAsia="Segoe UI Symbol" w:hAnsi="Segoe UI Symbol" w:cs="Segoe UI Symbol" w:hint="default"/>
        <w:w w:val="112"/>
        <w:sz w:val="20"/>
        <w:szCs w:val="20"/>
        <w:lang w:val="en-US" w:eastAsia="en-US" w:bidi="ar-SA"/>
      </w:rPr>
    </w:lvl>
    <w:lvl w:ilvl="1" w:tplc="5A60925E">
      <w:numFmt w:val="bullet"/>
      <w:lvlText w:val="•"/>
      <w:lvlJc w:val="left"/>
      <w:pPr>
        <w:ind w:left="710" w:hanging="312"/>
      </w:pPr>
      <w:rPr>
        <w:rFonts w:hint="default"/>
        <w:lang w:val="en-US" w:eastAsia="en-US" w:bidi="ar-SA"/>
      </w:rPr>
    </w:lvl>
    <w:lvl w:ilvl="2" w:tplc="B31E08FC">
      <w:numFmt w:val="bullet"/>
      <w:lvlText w:val="•"/>
      <w:lvlJc w:val="left"/>
      <w:pPr>
        <w:ind w:left="961" w:hanging="312"/>
      </w:pPr>
      <w:rPr>
        <w:rFonts w:hint="default"/>
        <w:lang w:val="en-US" w:eastAsia="en-US" w:bidi="ar-SA"/>
      </w:rPr>
    </w:lvl>
    <w:lvl w:ilvl="3" w:tplc="193ED168">
      <w:numFmt w:val="bullet"/>
      <w:lvlText w:val="•"/>
      <w:lvlJc w:val="left"/>
      <w:pPr>
        <w:ind w:left="1211" w:hanging="312"/>
      </w:pPr>
      <w:rPr>
        <w:rFonts w:hint="default"/>
        <w:lang w:val="en-US" w:eastAsia="en-US" w:bidi="ar-SA"/>
      </w:rPr>
    </w:lvl>
    <w:lvl w:ilvl="4" w:tplc="3280C336">
      <w:numFmt w:val="bullet"/>
      <w:lvlText w:val="•"/>
      <w:lvlJc w:val="left"/>
      <w:pPr>
        <w:ind w:left="1462" w:hanging="312"/>
      </w:pPr>
      <w:rPr>
        <w:rFonts w:hint="default"/>
        <w:lang w:val="en-US" w:eastAsia="en-US" w:bidi="ar-SA"/>
      </w:rPr>
    </w:lvl>
    <w:lvl w:ilvl="5" w:tplc="79E48D1E">
      <w:numFmt w:val="bullet"/>
      <w:lvlText w:val="•"/>
      <w:lvlJc w:val="left"/>
      <w:pPr>
        <w:ind w:left="1713" w:hanging="312"/>
      </w:pPr>
      <w:rPr>
        <w:rFonts w:hint="default"/>
        <w:lang w:val="en-US" w:eastAsia="en-US" w:bidi="ar-SA"/>
      </w:rPr>
    </w:lvl>
    <w:lvl w:ilvl="6" w:tplc="19C29CAE">
      <w:numFmt w:val="bullet"/>
      <w:lvlText w:val="•"/>
      <w:lvlJc w:val="left"/>
      <w:pPr>
        <w:ind w:left="1963" w:hanging="312"/>
      </w:pPr>
      <w:rPr>
        <w:rFonts w:hint="default"/>
        <w:lang w:val="en-US" w:eastAsia="en-US" w:bidi="ar-SA"/>
      </w:rPr>
    </w:lvl>
    <w:lvl w:ilvl="7" w:tplc="26AE6508">
      <w:numFmt w:val="bullet"/>
      <w:lvlText w:val="•"/>
      <w:lvlJc w:val="left"/>
      <w:pPr>
        <w:ind w:left="2214" w:hanging="312"/>
      </w:pPr>
      <w:rPr>
        <w:rFonts w:hint="default"/>
        <w:lang w:val="en-US" w:eastAsia="en-US" w:bidi="ar-SA"/>
      </w:rPr>
    </w:lvl>
    <w:lvl w:ilvl="8" w:tplc="5762D95C">
      <w:numFmt w:val="bullet"/>
      <w:lvlText w:val="•"/>
      <w:lvlJc w:val="left"/>
      <w:pPr>
        <w:ind w:left="2464" w:hanging="312"/>
      </w:pPr>
      <w:rPr>
        <w:rFonts w:hint="default"/>
        <w:lang w:val="en-US" w:eastAsia="en-US" w:bidi="ar-SA"/>
      </w:rPr>
    </w:lvl>
  </w:abstractNum>
  <w:abstractNum w:abstractNumId="4" w15:restartNumberingAfterBreak="0">
    <w:nsid w:val="11021C92"/>
    <w:multiLevelType w:val="hybridMultilevel"/>
    <w:tmpl w:val="6F242BFC"/>
    <w:lvl w:ilvl="0" w:tplc="E3ACEC7E">
      <w:numFmt w:val="bullet"/>
      <w:lvlText w:val="•"/>
      <w:lvlJc w:val="left"/>
      <w:pPr>
        <w:ind w:left="467" w:hanging="361"/>
      </w:pPr>
      <w:rPr>
        <w:rFonts w:hint="default"/>
        <w:w w:val="112"/>
        <w:lang w:val="en-US" w:eastAsia="en-US" w:bidi="ar-SA"/>
      </w:rPr>
    </w:lvl>
    <w:lvl w:ilvl="1" w:tplc="5CCEBCB8">
      <w:numFmt w:val="bullet"/>
      <w:lvlText w:val="•"/>
      <w:lvlJc w:val="left"/>
      <w:pPr>
        <w:ind w:left="1050" w:hanging="361"/>
      </w:pPr>
      <w:rPr>
        <w:rFonts w:hint="default"/>
        <w:lang w:val="en-US" w:eastAsia="en-US" w:bidi="ar-SA"/>
      </w:rPr>
    </w:lvl>
    <w:lvl w:ilvl="2" w:tplc="61883A10">
      <w:numFmt w:val="bullet"/>
      <w:lvlText w:val="•"/>
      <w:lvlJc w:val="left"/>
      <w:pPr>
        <w:ind w:left="1641" w:hanging="361"/>
      </w:pPr>
      <w:rPr>
        <w:rFonts w:hint="default"/>
        <w:lang w:val="en-US" w:eastAsia="en-US" w:bidi="ar-SA"/>
      </w:rPr>
    </w:lvl>
    <w:lvl w:ilvl="3" w:tplc="E9120600">
      <w:numFmt w:val="bullet"/>
      <w:lvlText w:val="•"/>
      <w:lvlJc w:val="left"/>
      <w:pPr>
        <w:ind w:left="2232" w:hanging="361"/>
      </w:pPr>
      <w:rPr>
        <w:rFonts w:hint="default"/>
        <w:lang w:val="en-US" w:eastAsia="en-US" w:bidi="ar-SA"/>
      </w:rPr>
    </w:lvl>
    <w:lvl w:ilvl="4" w:tplc="A0FEA478">
      <w:numFmt w:val="bullet"/>
      <w:lvlText w:val="•"/>
      <w:lvlJc w:val="left"/>
      <w:pPr>
        <w:ind w:left="2823" w:hanging="361"/>
      </w:pPr>
      <w:rPr>
        <w:rFonts w:hint="default"/>
        <w:lang w:val="en-US" w:eastAsia="en-US" w:bidi="ar-SA"/>
      </w:rPr>
    </w:lvl>
    <w:lvl w:ilvl="5" w:tplc="3D4050AE">
      <w:numFmt w:val="bullet"/>
      <w:lvlText w:val="•"/>
      <w:lvlJc w:val="left"/>
      <w:pPr>
        <w:ind w:left="3414" w:hanging="361"/>
      </w:pPr>
      <w:rPr>
        <w:rFonts w:hint="default"/>
        <w:lang w:val="en-US" w:eastAsia="en-US" w:bidi="ar-SA"/>
      </w:rPr>
    </w:lvl>
    <w:lvl w:ilvl="6" w:tplc="96A4BCB2">
      <w:numFmt w:val="bullet"/>
      <w:lvlText w:val="•"/>
      <w:lvlJc w:val="left"/>
      <w:pPr>
        <w:ind w:left="4005" w:hanging="361"/>
      </w:pPr>
      <w:rPr>
        <w:rFonts w:hint="default"/>
        <w:lang w:val="en-US" w:eastAsia="en-US" w:bidi="ar-SA"/>
      </w:rPr>
    </w:lvl>
    <w:lvl w:ilvl="7" w:tplc="6B8A2608">
      <w:numFmt w:val="bullet"/>
      <w:lvlText w:val="•"/>
      <w:lvlJc w:val="left"/>
      <w:pPr>
        <w:ind w:left="4596" w:hanging="361"/>
      </w:pPr>
      <w:rPr>
        <w:rFonts w:hint="default"/>
        <w:lang w:val="en-US" w:eastAsia="en-US" w:bidi="ar-SA"/>
      </w:rPr>
    </w:lvl>
    <w:lvl w:ilvl="8" w:tplc="5D32A8C2">
      <w:numFmt w:val="bullet"/>
      <w:lvlText w:val="•"/>
      <w:lvlJc w:val="left"/>
      <w:pPr>
        <w:ind w:left="5187" w:hanging="361"/>
      </w:pPr>
      <w:rPr>
        <w:rFonts w:hint="default"/>
        <w:lang w:val="en-US" w:eastAsia="en-US" w:bidi="ar-SA"/>
      </w:rPr>
    </w:lvl>
  </w:abstractNum>
  <w:abstractNum w:abstractNumId="5" w15:restartNumberingAfterBreak="0">
    <w:nsid w:val="14C04F68"/>
    <w:multiLevelType w:val="hybridMultilevel"/>
    <w:tmpl w:val="0D06F1CA"/>
    <w:lvl w:ilvl="0" w:tplc="52227C1E">
      <w:numFmt w:val="bullet"/>
      <w:lvlText w:val="•"/>
      <w:lvlJc w:val="left"/>
      <w:pPr>
        <w:ind w:left="467" w:hanging="312"/>
      </w:pPr>
      <w:rPr>
        <w:rFonts w:ascii="Segoe UI Symbol" w:eastAsia="Segoe UI Symbol" w:hAnsi="Segoe UI Symbol" w:cs="Segoe UI Symbol" w:hint="default"/>
        <w:w w:val="112"/>
        <w:sz w:val="20"/>
        <w:szCs w:val="20"/>
        <w:lang w:val="en-US" w:eastAsia="en-US" w:bidi="ar-SA"/>
      </w:rPr>
    </w:lvl>
    <w:lvl w:ilvl="1" w:tplc="EA508E3E">
      <w:numFmt w:val="bullet"/>
      <w:lvlText w:val="•"/>
      <w:lvlJc w:val="left"/>
      <w:pPr>
        <w:ind w:left="1050" w:hanging="312"/>
      </w:pPr>
      <w:rPr>
        <w:rFonts w:hint="default"/>
        <w:lang w:val="en-US" w:eastAsia="en-US" w:bidi="ar-SA"/>
      </w:rPr>
    </w:lvl>
    <w:lvl w:ilvl="2" w:tplc="7070D888">
      <w:numFmt w:val="bullet"/>
      <w:lvlText w:val="•"/>
      <w:lvlJc w:val="left"/>
      <w:pPr>
        <w:ind w:left="1641" w:hanging="312"/>
      </w:pPr>
      <w:rPr>
        <w:rFonts w:hint="default"/>
        <w:lang w:val="en-US" w:eastAsia="en-US" w:bidi="ar-SA"/>
      </w:rPr>
    </w:lvl>
    <w:lvl w:ilvl="3" w:tplc="53240CDA">
      <w:numFmt w:val="bullet"/>
      <w:lvlText w:val="•"/>
      <w:lvlJc w:val="left"/>
      <w:pPr>
        <w:ind w:left="2232" w:hanging="312"/>
      </w:pPr>
      <w:rPr>
        <w:rFonts w:hint="default"/>
        <w:lang w:val="en-US" w:eastAsia="en-US" w:bidi="ar-SA"/>
      </w:rPr>
    </w:lvl>
    <w:lvl w:ilvl="4" w:tplc="89621158">
      <w:numFmt w:val="bullet"/>
      <w:lvlText w:val="•"/>
      <w:lvlJc w:val="left"/>
      <w:pPr>
        <w:ind w:left="2823" w:hanging="312"/>
      </w:pPr>
      <w:rPr>
        <w:rFonts w:hint="default"/>
        <w:lang w:val="en-US" w:eastAsia="en-US" w:bidi="ar-SA"/>
      </w:rPr>
    </w:lvl>
    <w:lvl w:ilvl="5" w:tplc="DCC03A9E">
      <w:numFmt w:val="bullet"/>
      <w:lvlText w:val="•"/>
      <w:lvlJc w:val="left"/>
      <w:pPr>
        <w:ind w:left="3414" w:hanging="312"/>
      </w:pPr>
      <w:rPr>
        <w:rFonts w:hint="default"/>
        <w:lang w:val="en-US" w:eastAsia="en-US" w:bidi="ar-SA"/>
      </w:rPr>
    </w:lvl>
    <w:lvl w:ilvl="6" w:tplc="301E7964">
      <w:numFmt w:val="bullet"/>
      <w:lvlText w:val="•"/>
      <w:lvlJc w:val="left"/>
      <w:pPr>
        <w:ind w:left="4005" w:hanging="312"/>
      </w:pPr>
      <w:rPr>
        <w:rFonts w:hint="default"/>
        <w:lang w:val="en-US" w:eastAsia="en-US" w:bidi="ar-SA"/>
      </w:rPr>
    </w:lvl>
    <w:lvl w:ilvl="7" w:tplc="79A2A6AC">
      <w:numFmt w:val="bullet"/>
      <w:lvlText w:val="•"/>
      <w:lvlJc w:val="left"/>
      <w:pPr>
        <w:ind w:left="4596" w:hanging="312"/>
      </w:pPr>
      <w:rPr>
        <w:rFonts w:hint="default"/>
        <w:lang w:val="en-US" w:eastAsia="en-US" w:bidi="ar-SA"/>
      </w:rPr>
    </w:lvl>
    <w:lvl w:ilvl="8" w:tplc="84704C8C">
      <w:numFmt w:val="bullet"/>
      <w:lvlText w:val="•"/>
      <w:lvlJc w:val="left"/>
      <w:pPr>
        <w:ind w:left="5187" w:hanging="312"/>
      </w:pPr>
      <w:rPr>
        <w:rFonts w:hint="default"/>
        <w:lang w:val="en-US" w:eastAsia="en-US" w:bidi="ar-SA"/>
      </w:rPr>
    </w:lvl>
  </w:abstractNum>
  <w:abstractNum w:abstractNumId="6" w15:restartNumberingAfterBreak="0">
    <w:nsid w:val="183144AE"/>
    <w:multiLevelType w:val="hybridMultilevel"/>
    <w:tmpl w:val="2076B5F4"/>
    <w:lvl w:ilvl="0" w:tplc="FAA88E48">
      <w:numFmt w:val="bullet"/>
      <w:lvlText w:val="•"/>
      <w:lvlJc w:val="left"/>
      <w:pPr>
        <w:ind w:left="468" w:hanging="361"/>
      </w:pPr>
      <w:rPr>
        <w:rFonts w:ascii="Segoe UI Symbol" w:eastAsia="Segoe UI Symbol" w:hAnsi="Segoe UI Symbol" w:cs="Segoe UI Symbol" w:hint="default"/>
        <w:w w:val="112"/>
        <w:sz w:val="20"/>
        <w:szCs w:val="20"/>
        <w:lang w:val="en-US" w:eastAsia="en-US" w:bidi="ar-SA"/>
      </w:rPr>
    </w:lvl>
    <w:lvl w:ilvl="1" w:tplc="F1B8AA28">
      <w:numFmt w:val="bullet"/>
      <w:lvlText w:val="•"/>
      <w:lvlJc w:val="left"/>
      <w:pPr>
        <w:ind w:left="710" w:hanging="361"/>
      </w:pPr>
      <w:rPr>
        <w:rFonts w:hint="default"/>
        <w:lang w:val="en-US" w:eastAsia="en-US" w:bidi="ar-SA"/>
      </w:rPr>
    </w:lvl>
    <w:lvl w:ilvl="2" w:tplc="6908E71A">
      <w:numFmt w:val="bullet"/>
      <w:lvlText w:val="•"/>
      <w:lvlJc w:val="left"/>
      <w:pPr>
        <w:ind w:left="961" w:hanging="361"/>
      </w:pPr>
      <w:rPr>
        <w:rFonts w:hint="default"/>
        <w:lang w:val="en-US" w:eastAsia="en-US" w:bidi="ar-SA"/>
      </w:rPr>
    </w:lvl>
    <w:lvl w:ilvl="3" w:tplc="6ED0AF40">
      <w:numFmt w:val="bullet"/>
      <w:lvlText w:val="•"/>
      <w:lvlJc w:val="left"/>
      <w:pPr>
        <w:ind w:left="1211" w:hanging="361"/>
      </w:pPr>
      <w:rPr>
        <w:rFonts w:hint="default"/>
        <w:lang w:val="en-US" w:eastAsia="en-US" w:bidi="ar-SA"/>
      </w:rPr>
    </w:lvl>
    <w:lvl w:ilvl="4" w:tplc="9A9A828A">
      <w:numFmt w:val="bullet"/>
      <w:lvlText w:val="•"/>
      <w:lvlJc w:val="left"/>
      <w:pPr>
        <w:ind w:left="1462" w:hanging="361"/>
      </w:pPr>
      <w:rPr>
        <w:rFonts w:hint="default"/>
        <w:lang w:val="en-US" w:eastAsia="en-US" w:bidi="ar-SA"/>
      </w:rPr>
    </w:lvl>
    <w:lvl w:ilvl="5" w:tplc="882C8878">
      <w:numFmt w:val="bullet"/>
      <w:lvlText w:val="•"/>
      <w:lvlJc w:val="left"/>
      <w:pPr>
        <w:ind w:left="1713" w:hanging="361"/>
      </w:pPr>
      <w:rPr>
        <w:rFonts w:hint="default"/>
        <w:lang w:val="en-US" w:eastAsia="en-US" w:bidi="ar-SA"/>
      </w:rPr>
    </w:lvl>
    <w:lvl w:ilvl="6" w:tplc="042ECFC4">
      <w:numFmt w:val="bullet"/>
      <w:lvlText w:val="•"/>
      <w:lvlJc w:val="left"/>
      <w:pPr>
        <w:ind w:left="1963" w:hanging="361"/>
      </w:pPr>
      <w:rPr>
        <w:rFonts w:hint="default"/>
        <w:lang w:val="en-US" w:eastAsia="en-US" w:bidi="ar-SA"/>
      </w:rPr>
    </w:lvl>
    <w:lvl w:ilvl="7" w:tplc="4B86C23C">
      <w:numFmt w:val="bullet"/>
      <w:lvlText w:val="•"/>
      <w:lvlJc w:val="left"/>
      <w:pPr>
        <w:ind w:left="2214" w:hanging="361"/>
      </w:pPr>
      <w:rPr>
        <w:rFonts w:hint="default"/>
        <w:lang w:val="en-US" w:eastAsia="en-US" w:bidi="ar-SA"/>
      </w:rPr>
    </w:lvl>
    <w:lvl w:ilvl="8" w:tplc="0D0E45F2">
      <w:numFmt w:val="bullet"/>
      <w:lvlText w:val="•"/>
      <w:lvlJc w:val="left"/>
      <w:pPr>
        <w:ind w:left="2464" w:hanging="361"/>
      </w:pPr>
      <w:rPr>
        <w:rFonts w:hint="default"/>
        <w:lang w:val="en-US" w:eastAsia="en-US" w:bidi="ar-SA"/>
      </w:rPr>
    </w:lvl>
  </w:abstractNum>
  <w:abstractNum w:abstractNumId="7" w15:restartNumberingAfterBreak="0">
    <w:nsid w:val="1A207E65"/>
    <w:multiLevelType w:val="hybridMultilevel"/>
    <w:tmpl w:val="82A0ADE2"/>
    <w:lvl w:ilvl="0" w:tplc="D88CF3FC">
      <w:numFmt w:val="bullet"/>
      <w:lvlText w:val="•"/>
      <w:lvlJc w:val="left"/>
      <w:pPr>
        <w:ind w:left="467" w:hanging="360"/>
      </w:pPr>
      <w:rPr>
        <w:rFonts w:ascii="Segoe UI Symbol" w:eastAsia="Segoe UI Symbol" w:hAnsi="Segoe UI Symbol" w:cs="Segoe UI Symbol" w:hint="default"/>
        <w:w w:val="113"/>
        <w:sz w:val="16"/>
        <w:szCs w:val="16"/>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D08758C"/>
    <w:multiLevelType w:val="hybridMultilevel"/>
    <w:tmpl w:val="B2A63B92"/>
    <w:lvl w:ilvl="0" w:tplc="A0985324">
      <w:numFmt w:val="bullet"/>
      <w:lvlText w:val="•"/>
      <w:lvlJc w:val="left"/>
      <w:pPr>
        <w:ind w:left="468" w:hanging="361"/>
      </w:pPr>
      <w:rPr>
        <w:rFonts w:ascii="Segoe UI Symbol" w:eastAsia="Segoe UI Symbol" w:hAnsi="Segoe UI Symbol" w:cs="Segoe UI Symbol" w:hint="default"/>
        <w:w w:val="112"/>
        <w:sz w:val="20"/>
        <w:szCs w:val="20"/>
        <w:lang w:val="en-US" w:eastAsia="en-US" w:bidi="ar-SA"/>
      </w:rPr>
    </w:lvl>
    <w:lvl w:ilvl="1" w:tplc="0016AF3C">
      <w:numFmt w:val="bullet"/>
      <w:lvlText w:val="•"/>
      <w:lvlJc w:val="left"/>
      <w:pPr>
        <w:ind w:left="710" w:hanging="361"/>
      </w:pPr>
      <w:rPr>
        <w:rFonts w:hint="default"/>
        <w:lang w:val="en-US" w:eastAsia="en-US" w:bidi="ar-SA"/>
      </w:rPr>
    </w:lvl>
    <w:lvl w:ilvl="2" w:tplc="21D8A5FA">
      <w:numFmt w:val="bullet"/>
      <w:lvlText w:val="•"/>
      <w:lvlJc w:val="left"/>
      <w:pPr>
        <w:ind w:left="961" w:hanging="361"/>
      </w:pPr>
      <w:rPr>
        <w:rFonts w:hint="default"/>
        <w:lang w:val="en-US" w:eastAsia="en-US" w:bidi="ar-SA"/>
      </w:rPr>
    </w:lvl>
    <w:lvl w:ilvl="3" w:tplc="EC365A6A">
      <w:numFmt w:val="bullet"/>
      <w:lvlText w:val="•"/>
      <w:lvlJc w:val="left"/>
      <w:pPr>
        <w:ind w:left="1211" w:hanging="361"/>
      </w:pPr>
      <w:rPr>
        <w:rFonts w:hint="default"/>
        <w:lang w:val="en-US" w:eastAsia="en-US" w:bidi="ar-SA"/>
      </w:rPr>
    </w:lvl>
    <w:lvl w:ilvl="4" w:tplc="021C6056">
      <w:numFmt w:val="bullet"/>
      <w:lvlText w:val="•"/>
      <w:lvlJc w:val="left"/>
      <w:pPr>
        <w:ind w:left="1462" w:hanging="361"/>
      </w:pPr>
      <w:rPr>
        <w:rFonts w:hint="default"/>
        <w:lang w:val="en-US" w:eastAsia="en-US" w:bidi="ar-SA"/>
      </w:rPr>
    </w:lvl>
    <w:lvl w:ilvl="5" w:tplc="1F64B4BA">
      <w:numFmt w:val="bullet"/>
      <w:lvlText w:val="•"/>
      <w:lvlJc w:val="left"/>
      <w:pPr>
        <w:ind w:left="1713" w:hanging="361"/>
      </w:pPr>
      <w:rPr>
        <w:rFonts w:hint="default"/>
        <w:lang w:val="en-US" w:eastAsia="en-US" w:bidi="ar-SA"/>
      </w:rPr>
    </w:lvl>
    <w:lvl w:ilvl="6" w:tplc="D0DE5D32">
      <w:numFmt w:val="bullet"/>
      <w:lvlText w:val="•"/>
      <w:lvlJc w:val="left"/>
      <w:pPr>
        <w:ind w:left="1963" w:hanging="361"/>
      </w:pPr>
      <w:rPr>
        <w:rFonts w:hint="default"/>
        <w:lang w:val="en-US" w:eastAsia="en-US" w:bidi="ar-SA"/>
      </w:rPr>
    </w:lvl>
    <w:lvl w:ilvl="7" w:tplc="DC2AC774">
      <w:numFmt w:val="bullet"/>
      <w:lvlText w:val="•"/>
      <w:lvlJc w:val="left"/>
      <w:pPr>
        <w:ind w:left="2214" w:hanging="361"/>
      </w:pPr>
      <w:rPr>
        <w:rFonts w:hint="default"/>
        <w:lang w:val="en-US" w:eastAsia="en-US" w:bidi="ar-SA"/>
      </w:rPr>
    </w:lvl>
    <w:lvl w:ilvl="8" w:tplc="3D147488">
      <w:numFmt w:val="bullet"/>
      <w:lvlText w:val="•"/>
      <w:lvlJc w:val="left"/>
      <w:pPr>
        <w:ind w:left="2464" w:hanging="361"/>
      </w:pPr>
      <w:rPr>
        <w:rFonts w:hint="default"/>
        <w:lang w:val="en-US" w:eastAsia="en-US" w:bidi="ar-SA"/>
      </w:rPr>
    </w:lvl>
  </w:abstractNum>
  <w:abstractNum w:abstractNumId="9" w15:restartNumberingAfterBreak="0">
    <w:nsid w:val="20EA69E0"/>
    <w:multiLevelType w:val="hybridMultilevel"/>
    <w:tmpl w:val="F19A45D4"/>
    <w:lvl w:ilvl="0" w:tplc="260CE6C6">
      <w:numFmt w:val="bullet"/>
      <w:lvlText w:val="•"/>
      <w:lvlJc w:val="left"/>
      <w:pPr>
        <w:ind w:left="468" w:hanging="361"/>
      </w:pPr>
      <w:rPr>
        <w:rFonts w:ascii="Segoe UI Symbol" w:eastAsia="Segoe UI Symbol" w:hAnsi="Segoe UI Symbol" w:cs="Segoe UI Symbol" w:hint="default"/>
        <w:w w:val="112"/>
        <w:sz w:val="20"/>
        <w:szCs w:val="20"/>
        <w:lang w:val="en-US" w:eastAsia="en-US" w:bidi="ar-SA"/>
      </w:rPr>
    </w:lvl>
    <w:lvl w:ilvl="1" w:tplc="E59639E0">
      <w:numFmt w:val="bullet"/>
      <w:lvlText w:val="•"/>
      <w:lvlJc w:val="left"/>
      <w:pPr>
        <w:ind w:left="710" w:hanging="361"/>
      </w:pPr>
      <w:rPr>
        <w:rFonts w:hint="default"/>
        <w:lang w:val="en-US" w:eastAsia="en-US" w:bidi="ar-SA"/>
      </w:rPr>
    </w:lvl>
    <w:lvl w:ilvl="2" w:tplc="95743078">
      <w:numFmt w:val="bullet"/>
      <w:lvlText w:val="•"/>
      <w:lvlJc w:val="left"/>
      <w:pPr>
        <w:ind w:left="961" w:hanging="361"/>
      </w:pPr>
      <w:rPr>
        <w:rFonts w:hint="default"/>
        <w:lang w:val="en-US" w:eastAsia="en-US" w:bidi="ar-SA"/>
      </w:rPr>
    </w:lvl>
    <w:lvl w:ilvl="3" w:tplc="D5606632">
      <w:numFmt w:val="bullet"/>
      <w:lvlText w:val="•"/>
      <w:lvlJc w:val="left"/>
      <w:pPr>
        <w:ind w:left="1211" w:hanging="361"/>
      </w:pPr>
      <w:rPr>
        <w:rFonts w:hint="default"/>
        <w:lang w:val="en-US" w:eastAsia="en-US" w:bidi="ar-SA"/>
      </w:rPr>
    </w:lvl>
    <w:lvl w:ilvl="4" w:tplc="1FD0AFE2">
      <w:numFmt w:val="bullet"/>
      <w:lvlText w:val="•"/>
      <w:lvlJc w:val="left"/>
      <w:pPr>
        <w:ind w:left="1462" w:hanging="361"/>
      </w:pPr>
      <w:rPr>
        <w:rFonts w:hint="default"/>
        <w:lang w:val="en-US" w:eastAsia="en-US" w:bidi="ar-SA"/>
      </w:rPr>
    </w:lvl>
    <w:lvl w:ilvl="5" w:tplc="1D8A83FA">
      <w:numFmt w:val="bullet"/>
      <w:lvlText w:val="•"/>
      <w:lvlJc w:val="left"/>
      <w:pPr>
        <w:ind w:left="1713" w:hanging="361"/>
      </w:pPr>
      <w:rPr>
        <w:rFonts w:hint="default"/>
        <w:lang w:val="en-US" w:eastAsia="en-US" w:bidi="ar-SA"/>
      </w:rPr>
    </w:lvl>
    <w:lvl w:ilvl="6" w:tplc="B32AF0EA">
      <w:numFmt w:val="bullet"/>
      <w:lvlText w:val="•"/>
      <w:lvlJc w:val="left"/>
      <w:pPr>
        <w:ind w:left="1963" w:hanging="361"/>
      </w:pPr>
      <w:rPr>
        <w:rFonts w:hint="default"/>
        <w:lang w:val="en-US" w:eastAsia="en-US" w:bidi="ar-SA"/>
      </w:rPr>
    </w:lvl>
    <w:lvl w:ilvl="7" w:tplc="EF0C38C4">
      <w:numFmt w:val="bullet"/>
      <w:lvlText w:val="•"/>
      <w:lvlJc w:val="left"/>
      <w:pPr>
        <w:ind w:left="2214" w:hanging="361"/>
      </w:pPr>
      <w:rPr>
        <w:rFonts w:hint="default"/>
        <w:lang w:val="en-US" w:eastAsia="en-US" w:bidi="ar-SA"/>
      </w:rPr>
    </w:lvl>
    <w:lvl w:ilvl="8" w:tplc="0BECD00A">
      <w:numFmt w:val="bullet"/>
      <w:lvlText w:val="•"/>
      <w:lvlJc w:val="left"/>
      <w:pPr>
        <w:ind w:left="2464" w:hanging="361"/>
      </w:pPr>
      <w:rPr>
        <w:rFonts w:hint="default"/>
        <w:lang w:val="en-US" w:eastAsia="en-US" w:bidi="ar-SA"/>
      </w:rPr>
    </w:lvl>
  </w:abstractNum>
  <w:abstractNum w:abstractNumId="10" w15:restartNumberingAfterBreak="0">
    <w:nsid w:val="21DA5247"/>
    <w:multiLevelType w:val="hybridMultilevel"/>
    <w:tmpl w:val="75387ADC"/>
    <w:lvl w:ilvl="0" w:tplc="EC44B07E">
      <w:numFmt w:val="bullet"/>
      <w:lvlText w:val="•"/>
      <w:lvlJc w:val="left"/>
      <w:pPr>
        <w:ind w:left="467" w:hanging="361"/>
      </w:pPr>
      <w:rPr>
        <w:rFonts w:ascii="Segoe UI Symbol" w:eastAsia="Segoe UI Symbol" w:hAnsi="Segoe UI Symbol" w:cs="Segoe UI Symbol" w:hint="default"/>
        <w:w w:val="112"/>
        <w:sz w:val="20"/>
        <w:szCs w:val="20"/>
        <w:lang w:val="en-US" w:eastAsia="en-US" w:bidi="ar-SA"/>
      </w:rPr>
    </w:lvl>
    <w:lvl w:ilvl="1" w:tplc="85547510">
      <w:numFmt w:val="bullet"/>
      <w:lvlText w:val="•"/>
      <w:lvlJc w:val="left"/>
      <w:pPr>
        <w:ind w:left="1050" w:hanging="361"/>
      </w:pPr>
      <w:rPr>
        <w:rFonts w:hint="default"/>
        <w:lang w:val="en-US" w:eastAsia="en-US" w:bidi="ar-SA"/>
      </w:rPr>
    </w:lvl>
    <w:lvl w:ilvl="2" w:tplc="724AF0A4">
      <w:numFmt w:val="bullet"/>
      <w:lvlText w:val="•"/>
      <w:lvlJc w:val="left"/>
      <w:pPr>
        <w:ind w:left="1641" w:hanging="361"/>
      </w:pPr>
      <w:rPr>
        <w:rFonts w:hint="default"/>
        <w:lang w:val="en-US" w:eastAsia="en-US" w:bidi="ar-SA"/>
      </w:rPr>
    </w:lvl>
    <w:lvl w:ilvl="3" w:tplc="8A963CAA">
      <w:numFmt w:val="bullet"/>
      <w:lvlText w:val="•"/>
      <w:lvlJc w:val="left"/>
      <w:pPr>
        <w:ind w:left="2232" w:hanging="361"/>
      </w:pPr>
      <w:rPr>
        <w:rFonts w:hint="default"/>
        <w:lang w:val="en-US" w:eastAsia="en-US" w:bidi="ar-SA"/>
      </w:rPr>
    </w:lvl>
    <w:lvl w:ilvl="4" w:tplc="9F983122">
      <w:numFmt w:val="bullet"/>
      <w:lvlText w:val="•"/>
      <w:lvlJc w:val="left"/>
      <w:pPr>
        <w:ind w:left="2823" w:hanging="361"/>
      </w:pPr>
      <w:rPr>
        <w:rFonts w:hint="default"/>
        <w:lang w:val="en-US" w:eastAsia="en-US" w:bidi="ar-SA"/>
      </w:rPr>
    </w:lvl>
    <w:lvl w:ilvl="5" w:tplc="419EB0FA">
      <w:numFmt w:val="bullet"/>
      <w:lvlText w:val="•"/>
      <w:lvlJc w:val="left"/>
      <w:pPr>
        <w:ind w:left="3414" w:hanging="361"/>
      </w:pPr>
      <w:rPr>
        <w:rFonts w:hint="default"/>
        <w:lang w:val="en-US" w:eastAsia="en-US" w:bidi="ar-SA"/>
      </w:rPr>
    </w:lvl>
    <w:lvl w:ilvl="6" w:tplc="E2BE2858">
      <w:numFmt w:val="bullet"/>
      <w:lvlText w:val="•"/>
      <w:lvlJc w:val="left"/>
      <w:pPr>
        <w:ind w:left="4005" w:hanging="361"/>
      </w:pPr>
      <w:rPr>
        <w:rFonts w:hint="default"/>
        <w:lang w:val="en-US" w:eastAsia="en-US" w:bidi="ar-SA"/>
      </w:rPr>
    </w:lvl>
    <w:lvl w:ilvl="7" w:tplc="3140BAA4">
      <w:numFmt w:val="bullet"/>
      <w:lvlText w:val="•"/>
      <w:lvlJc w:val="left"/>
      <w:pPr>
        <w:ind w:left="4596" w:hanging="361"/>
      </w:pPr>
      <w:rPr>
        <w:rFonts w:hint="default"/>
        <w:lang w:val="en-US" w:eastAsia="en-US" w:bidi="ar-SA"/>
      </w:rPr>
    </w:lvl>
    <w:lvl w:ilvl="8" w:tplc="BF9C7C46">
      <w:numFmt w:val="bullet"/>
      <w:lvlText w:val="•"/>
      <w:lvlJc w:val="left"/>
      <w:pPr>
        <w:ind w:left="5187" w:hanging="361"/>
      </w:pPr>
      <w:rPr>
        <w:rFonts w:hint="default"/>
        <w:lang w:val="en-US" w:eastAsia="en-US" w:bidi="ar-SA"/>
      </w:rPr>
    </w:lvl>
  </w:abstractNum>
  <w:abstractNum w:abstractNumId="11" w15:restartNumberingAfterBreak="0">
    <w:nsid w:val="22ED10FA"/>
    <w:multiLevelType w:val="hybridMultilevel"/>
    <w:tmpl w:val="693A34E4"/>
    <w:lvl w:ilvl="0" w:tplc="D88CF3FC">
      <w:numFmt w:val="bullet"/>
      <w:lvlText w:val="•"/>
      <w:lvlJc w:val="left"/>
      <w:pPr>
        <w:ind w:left="467" w:hanging="360"/>
      </w:pPr>
      <w:rPr>
        <w:rFonts w:ascii="Segoe UI Symbol" w:eastAsia="Segoe UI Symbol" w:hAnsi="Segoe UI Symbol" w:cs="Segoe UI Symbol" w:hint="default"/>
        <w:w w:val="113"/>
        <w:sz w:val="16"/>
        <w:szCs w:val="16"/>
        <w:lang w:val="en-US" w:eastAsia="en-US" w:bidi="ar-SA"/>
      </w:rPr>
    </w:lvl>
    <w:lvl w:ilvl="1" w:tplc="CAD4BEAA">
      <w:numFmt w:val="bullet"/>
      <w:lvlText w:val="•"/>
      <w:lvlJc w:val="left"/>
      <w:pPr>
        <w:ind w:left="1050" w:hanging="360"/>
      </w:pPr>
      <w:rPr>
        <w:rFonts w:hint="default"/>
        <w:lang w:val="en-US" w:eastAsia="en-US" w:bidi="ar-SA"/>
      </w:rPr>
    </w:lvl>
    <w:lvl w:ilvl="2" w:tplc="3B50BBB8">
      <w:numFmt w:val="bullet"/>
      <w:lvlText w:val="•"/>
      <w:lvlJc w:val="left"/>
      <w:pPr>
        <w:ind w:left="1641" w:hanging="360"/>
      </w:pPr>
      <w:rPr>
        <w:rFonts w:hint="default"/>
        <w:lang w:val="en-US" w:eastAsia="en-US" w:bidi="ar-SA"/>
      </w:rPr>
    </w:lvl>
    <w:lvl w:ilvl="3" w:tplc="3B327DC2">
      <w:numFmt w:val="bullet"/>
      <w:lvlText w:val="•"/>
      <w:lvlJc w:val="left"/>
      <w:pPr>
        <w:ind w:left="2232" w:hanging="360"/>
      </w:pPr>
      <w:rPr>
        <w:rFonts w:hint="default"/>
        <w:lang w:val="en-US" w:eastAsia="en-US" w:bidi="ar-SA"/>
      </w:rPr>
    </w:lvl>
    <w:lvl w:ilvl="4" w:tplc="E9A4C6BC">
      <w:numFmt w:val="bullet"/>
      <w:lvlText w:val="•"/>
      <w:lvlJc w:val="left"/>
      <w:pPr>
        <w:ind w:left="2823" w:hanging="360"/>
      </w:pPr>
      <w:rPr>
        <w:rFonts w:hint="default"/>
        <w:lang w:val="en-US" w:eastAsia="en-US" w:bidi="ar-SA"/>
      </w:rPr>
    </w:lvl>
    <w:lvl w:ilvl="5" w:tplc="C496359E">
      <w:numFmt w:val="bullet"/>
      <w:lvlText w:val="•"/>
      <w:lvlJc w:val="left"/>
      <w:pPr>
        <w:ind w:left="3414" w:hanging="360"/>
      </w:pPr>
      <w:rPr>
        <w:rFonts w:hint="default"/>
        <w:lang w:val="en-US" w:eastAsia="en-US" w:bidi="ar-SA"/>
      </w:rPr>
    </w:lvl>
    <w:lvl w:ilvl="6" w:tplc="741CF7A2">
      <w:numFmt w:val="bullet"/>
      <w:lvlText w:val="•"/>
      <w:lvlJc w:val="left"/>
      <w:pPr>
        <w:ind w:left="4005" w:hanging="360"/>
      </w:pPr>
      <w:rPr>
        <w:rFonts w:hint="default"/>
        <w:lang w:val="en-US" w:eastAsia="en-US" w:bidi="ar-SA"/>
      </w:rPr>
    </w:lvl>
    <w:lvl w:ilvl="7" w:tplc="9C18E2F4">
      <w:numFmt w:val="bullet"/>
      <w:lvlText w:val="•"/>
      <w:lvlJc w:val="left"/>
      <w:pPr>
        <w:ind w:left="4596" w:hanging="360"/>
      </w:pPr>
      <w:rPr>
        <w:rFonts w:hint="default"/>
        <w:lang w:val="en-US" w:eastAsia="en-US" w:bidi="ar-SA"/>
      </w:rPr>
    </w:lvl>
    <w:lvl w:ilvl="8" w:tplc="3DC40962">
      <w:numFmt w:val="bullet"/>
      <w:lvlText w:val="•"/>
      <w:lvlJc w:val="left"/>
      <w:pPr>
        <w:ind w:left="5187" w:hanging="360"/>
      </w:pPr>
      <w:rPr>
        <w:rFonts w:hint="default"/>
        <w:lang w:val="en-US" w:eastAsia="en-US" w:bidi="ar-SA"/>
      </w:rPr>
    </w:lvl>
  </w:abstractNum>
  <w:abstractNum w:abstractNumId="12" w15:restartNumberingAfterBreak="0">
    <w:nsid w:val="23A53849"/>
    <w:multiLevelType w:val="hybridMultilevel"/>
    <w:tmpl w:val="06AC6D8A"/>
    <w:lvl w:ilvl="0" w:tplc="B1FEEB4C">
      <w:numFmt w:val="bullet"/>
      <w:lvlText w:val="•"/>
      <w:lvlJc w:val="left"/>
      <w:pPr>
        <w:ind w:left="468" w:hanging="361"/>
      </w:pPr>
      <w:rPr>
        <w:rFonts w:ascii="Segoe UI Symbol" w:eastAsia="Segoe UI Symbol" w:hAnsi="Segoe UI Symbol" w:cs="Segoe UI Symbol" w:hint="default"/>
        <w:w w:val="112"/>
        <w:sz w:val="20"/>
        <w:szCs w:val="20"/>
        <w:lang w:val="en-US" w:eastAsia="en-US" w:bidi="ar-SA"/>
      </w:rPr>
    </w:lvl>
    <w:lvl w:ilvl="1" w:tplc="4E241E6C">
      <w:numFmt w:val="bullet"/>
      <w:lvlText w:val="•"/>
      <w:lvlJc w:val="left"/>
      <w:pPr>
        <w:ind w:left="710" w:hanging="361"/>
      </w:pPr>
      <w:rPr>
        <w:rFonts w:hint="default"/>
        <w:lang w:val="en-US" w:eastAsia="en-US" w:bidi="ar-SA"/>
      </w:rPr>
    </w:lvl>
    <w:lvl w:ilvl="2" w:tplc="81E6E29C">
      <w:numFmt w:val="bullet"/>
      <w:lvlText w:val="•"/>
      <w:lvlJc w:val="left"/>
      <w:pPr>
        <w:ind w:left="961" w:hanging="361"/>
      </w:pPr>
      <w:rPr>
        <w:rFonts w:hint="default"/>
        <w:lang w:val="en-US" w:eastAsia="en-US" w:bidi="ar-SA"/>
      </w:rPr>
    </w:lvl>
    <w:lvl w:ilvl="3" w:tplc="F66C3988">
      <w:numFmt w:val="bullet"/>
      <w:lvlText w:val="•"/>
      <w:lvlJc w:val="left"/>
      <w:pPr>
        <w:ind w:left="1211" w:hanging="361"/>
      </w:pPr>
      <w:rPr>
        <w:rFonts w:hint="default"/>
        <w:lang w:val="en-US" w:eastAsia="en-US" w:bidi="ar-SA"/>
      </w:rPr>
    </w:lvl>
    <w:lvl w:ilvl="4" w:tplc="9F6A0EA0">
      <w:numFmt w:val="bullet"/>
      <w:lvlText w:val="•"/>
      <w:lvlJc w:val="left"/>
      <w:pPr>
        <w:ind w:left="1462" w:hanging="361"/>
      </w:pPr>
      <w:rPr>
        <w:rFonts w:hint="default"/>
        <w:lang w:val="en-US" w:eastAsia="en-US" w:bidi="ar-SA"/>
      </w:rPr>
    </w:lvl>
    <w:lvl w:ilvl="5" w:tplc="55CAB3CE">
      <w:numFmt w:val="bullet"/>
      <w:lvlText w:val="•"/>
      <w:lvlJc w:val="left"/>
      <w:pPr>
        <w:ind w:left="1713" w:hanging="361"/>
      </w:pPr>
      <w:rPr>
        <w:rFonts w:hint="default"/>
        <w:lang w:val="en-US" w:eastAsia="en-US" w:bidi="ar-SA"/>
      </w:rPr>
    </w:lvl>
    <w:lvl w:ilvl="6" w:tplc="79346478">
      <w:numFmt w:val="bullet"/>
      <w:lvlText w:val="•"/>
      <w:lvlJc w:val="left"/>
      <w:pPr>
        <w:ind w:left="1963" w:hanging="361"/>
      </w:pPr>
      <w:rPr>
        <w:rFonts w:hint="default"/>
        <w:lang w:val="en-US" w:eastAsia="en-US" w:bidi="ar-SA"/>
      </w:rPr>
    </w:lvl>
    <w:lvl w:ilvl="7" w:tplc="BB0C506C">
      <w:numFmt w:val="bullet"/>
      <w:lvlText w:val="•"/>
      <w:lvlJc w:val="left"/>
      <w:pPr>
        <w:ind w:left="2214" w:hanging="361"/>
      </w:pPr>
      <w:rPr>
        <w:rFonts w:hint="default"/>
        <w:lang w:val="en-US" w:eastAsia="en-US" w:bidi="ar-SA"/>
      </w:rPr>
    </w:lvl>
    <w:lvl w:ilvl="8" w:tplc="BABA1732">
      <w:numFmt w:val="bullet"/>
      <w:lvlText w:val="•"/>
      <w:lvlJc w:val="left"/>
      <w:pPr>
        <w:ind w:left="2464" w:hanging="361"/>
      </w:pPr>
      <w:rPr>
        <w:rFonts w:hint="default"/>
        <w:lang w:val="en-US" w:eastAsia="en-US" w:bidi="ar-SA"/>
      </w:rPr>
    </w:lvl>
  </w:abstractNum>
  <w:abstractNum w:abstractNumId="13" w15:restartNumberingAfterBreak="0">
    <w:nsid w:val="268320D0"/>
    <w:multiLevelType w:val="multilevel"/>
    <w:tmpl w:val="18A84E44"/>
    <w:lvl w:ilvl="0">
      <w:start w:val="1"/>
      <w:numFmt w:val="bullet"/>
      <w:lvlText w:val="o"/>
      <w:lvlJc w:val="left"/>
      <w:pPr>
        <w:ind w:left="1080" w:hanging="360"/>
      </w:pPr>
      <w:rPr>
        <w:rFonts w:ascii="Courier New" w:eastAsia="Courier New" w:hAnsi="Courier New" w:cs="Courier New"/>
      </w:rPr>
    </w:lvl>
    <w:lvl w:ilvl="1">
      <w:start w:val="1"/>
      <w:numFmt w:val="bullet"/>
      <w:lvlText w:val="■"/>
      <w:lvlJc w:val="left"/>
      <w:pPr>
        <w:ind w:left="1884" w:hanging="444"/>
      </w:pPr>
      <w:rPr>
        <w:rFonts w:ascii="Noto Sans Symbols" w:eastAsia="Noto Sans Symbols" w:hAnsi="Noto Sans Symbols" w:cs="Noto Sans Symbols"/>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4" w15:restartNumberingAfterBreak="0">
    <w:nsid w:val="26D75120"/>
    <w:multiLevelType w:val="hybridMultilevel"/>
    <w:tmpl w:val="0590CCF8"/>
    <w:lvl w:ilvl="0" w:tplc="D9D20176">
      <w:numFmt w:val="bullet"/>
      <w:lvlText w:val="•"/>
      <w:lvlJc w:val="left"/>
      <w:pPr>
        <w:ind w:left="467" w:hanging="361"/>
      </w:pPr>
      <w:rPr>
        <w:rFonts w:ascii="Segoe UI Symbol" w:eastAsia="Segoe UI Symbol" w:hAnsi="Segoe UI Symbol" w:cs="Segoe UI Symbol" w:hint="default"/>
        <w:w w:val="112"/>
        <w:sz w:val="20"/>
        <w:szCs w:val="20"/>
        <w:lang w:val="en-US" w:eastAsia="en-US" w:bidi="ar-SA"/>
      </w:rPr>
    </w:lvl>
    <w:lvl w:ilvl="1" w:tplc="7E7AAD2C">
      <w:numFmt w:val="bullet"/>
      <w:lvlText w:val="•"/>
      <w:lvlJc w:val="left"/>
      <w:pPr>
        <w:ind w:left="1050" w:hanging="361"/>
      </w:pPr>
      <w:rPr>
        <w:rFonts w:hint="default"/>
        <w:lang w:val="en-US" w:eastAsia="en-US" w:bidi="ar-SA"/>
      </w:rPr>
    </w:lvl>
    <w:lvl w:ilvl="2" w:tplc="143A5F82">
      <w:numFmt w:val="bullet"/>
      <w:lvlText w:val="•"/>
      <w:lvlJc w:val="left"/>
      <w:pPr>
        <w:ind w:left="1641" w:hanging="361"/>
      </w:pPr>
      <w:rPr>
        <w:rFonts w:hint="default"/>
        <w:lang w:val="en-US" w:eastAsia="en-US" w:bidi="ar-SA"/>
      </w:rPr>
    </w:lvl>
    <w:lvl w:ilvl="3" w:tplc="79D20B7C">
      <w:numFmt w:val="bullet"/>
      <w:lvlText w:val="•"/>
      <w:lvlJc w:val="left"/>
      <w:pPr>
        <w:ind w:left="2232" w:hanging="361"/>
      </w:pPr>
      <w:rPr>
        <w:rFonts w:hint="default"/>
        <w:lang w:val="en-US" w:eastAsia="en-US" w:bidi="ar-SA"/>
      </w:rPr>
    </w:lvl>
    <w:lvl w:ilvl="4" w:tplc="1090B694">
      <w:numFmt w:val="bullet"/>
      <w:lvlText w:val="•"/>
      <w:lvlJc w:val="left"/>
      <w:pPr>
        <w:ind w:left="2823" w:hanging="361"/>
      </w:pPr>
      <w:rPr>
        <w:rFonts w:hint="default"/>
        <w:lang w:val="en-US" w:eastAsia="en-US" w:bidi="ar-SA"/>
      </w:rPr>
    </w:lvl>
    <w:lvl w:ilvl="5" w:tplc="04EE8A5E">
      <w:numFmt w:val="bullet"/>
      <w:lvlText w:val="•"/>
      <w:lvlJc w:val="left"/>
      <w:pPr>
        <w:ind w:left="3414" w:hanging="361"/>
      </w:pPr>
      <w:rPr>
        <w:rFonts w:hint="default"/>
        <w:lang w:val="en-US" w:eastAsia="en-US" w:bidi="ar-SA"/>
      </w:rPr>
    </w:lvl>
    <w:lvl w:ilvl="6" w:tplc="B96E3328">
      <w:numFmt w:val="bullet"/>
      <w:lvlText w:val="•"/>
      <w:lvlJc w:val="left"/>
      <w:pPr>
        <w:ind w:left="4005" w:hanging="361"/>
      </w:pPr>
      <w:rPr>
        <w:rFonts w:hint="default"/>
        <w:lang w:val="en-US" w:eastAsia="en-US" w:bidi="ar-SA"/>
      </w:rPr>
    </w:lvl>
    <w:lvl w:ilvl="7" w:tplc="D77AF2F2">
      <w:numFmt w:val="bullet"/>
      <w:lvlText w:val="•"/>
      <w:lvlJc w:val="left"/>
      <w:pPr>
        <w:ind w:left="4596" w:hanging="361"/>
      </w:pPr>
      <w:rPr>
        <w:rFonts w:hint="default"/>
        <w:lang w:val="en-US" w:eastAsia="en-US" w:bidi="ar-SA"/>
      </w:rPr>
    </w:lvl>
    <w:lvl w:ilvl="8" w:tplc="E2B61940">
      <w:numFmt w:val="bullet"/>
      <w:lvlText w:val="•"/>
      <w:lvlJc w:val="left"/>
      <w:pPr>
        <w:ind w:left="5187" w:hanging="361"/>
      </w:pPr>
      <w:rPr>
        <w:rFonts w:hint="default"/>
        <w:lang w:val="en-US" w:eastAsia="en-US" w:bidi="ar-SA"/>
      </w:rPr>
    </w:lvl>
  </w:abstractNum>
  <w:abstractNum w:abstractNumId="15" w15:restartNumberingAfterBreak="0">
    <w:nsid w:val="29C81CB5"/>
    <w:multiLevelType w:val="hybridMultilevel"/>
    <w:tmpl w:val="F65A9AC2"/>
    <w:lvl w:ilvl="0" w:tplc="A9549CB0">
      <w:numFmt w:val="bullet"/>
      <w:lvlText w:val="•"/>
      <w:lvlJc w:val="left"/>
      <w:pPr>
        <w:ind w:left="468" w:hanging="361"/>
      </w:pPr>
      <w:rPr>
        <w:rFonts w:ascii="Segoe UI Symbol" w:eastAsia="Segoe UI Symbol" w:hAnsi="Segoe UI Symbol" w:cs="Segoe UI Symbol" w:hint="default"/>
        <w:w w:val="112"/>
        <w:sz w:val="20"/>
        <w:szCs w:val="20"/>
        <w:lang w:val="en-US" w:eastAsia="en-US" w:bidi="ar-SA"/>
      </w:rPr>
    </w:lvl>
    <w:lvl w:ilvl="1" w:tplc="8E560FAC">
      <w:numFmt w:val="bullet"/>
      <w:lvlText w:val="•"/>
      <w:lvlJc w:val="left"/>
      <w:pPr>
        <w:ind w:left="710" w:hanging="361"/>
      </w:pPr>
      <w:rPr>
        <w:rFonts w:hint="default"/>
        <w:lang w:val="en-US" w:eastAsia="en-US" w:bidi="ar-SA"/>
      </w:rPr>
    </w:lvl>
    <w:lvl w:ilvl="2" w:tplc="9F946AD4">
      <w:numFmt w:val="bullet"/>
      <w:lvlText w:val="•"/>
      <w:lvlJc w:val="left"/>
      <w:pPr>
        <w:ind w:left="961" w:hanging="361"/>
      </w:pPr>
      <w:rPr>
        <w:rFonts w:hint="default"/>
        <w:lang w:val="en-US" w:eastAsia="en-US" w:bidi="ar-SA"/>
      </w:rPr>
    </w:lvl>
    <w:lvl w:ilvl="3" w:tplc="E070D740">
      <w:numFmt w:val="bullet"/>
      <w:lvlText w:val="•"/>
      <w:lvlJc w:val="left"/>
      <w:pPr>
        <w:ind w:left="1211" w:hanging="361"/>
      </w:pPr>
      <w:rPr>
        <w:rFonts w:hint="default"/>
        <w:lang w:val="en-US" w:eastAsia="en-US" w:bidi="ar-SA"/>
      </w:rPr>
    </w:lvl>
    <w:lvl w:ilvl="4" w:tplc="3AC88E5E">
      <w:numFmt w:val="bullet"/>
      <w:lvlText w:val="•"/>
      <w:lvlJc w:val="left"/>
      <w:pPr>
        <w:ind w:left="1462" w:hanging="361"/>
      </w:pPr>
      <w:rPr>
        <w:rFonts w:hint="default"/>
        <w:lang w:val="en-US" w:eastAsia="en-US" w:bidi="ar-SA"/>
      </w:rPr>
    </w:lvl>
    <w:lvl w:ilvl="5" w:tplc="4CEED6BC">
      <w:numFmt w:val="bullet"/>
      <w:lvlText w:val="•"/>
      <w:lvlJc w:val="left"/>
      <w:pPr>
        <w:ind w:left="1713" w:hanging="361"/>
      </w:pPr>
      <w:rPr>
        <w:rFonts w:hint="default"/>
        <w:lang w:val="en-US" w:eastAsia="en-US" w:bidi="ar-SA"/>
      </w:rPr>
    </w:lvl>
    <w:lvl w:ilvl="6" w:tplc="A622E2C0">
      <w:numFmt w:val="bullet"/>
      <w:lvlText w:val="•"/>
      <w:lvlJc w:val="left"/>
      <w:pPr>
        <w:ind w:left="1963" w:hanging="361"/>
      </w:pPr>
      <w:rPr>
        <w:rFonts w:hint="default"/>
        <w:lang w:val="en-US" w:eastAsia="en-US" w:bidi="ar-SA"/>
      </w:rPr>
    </w:lvl>
    <w:lvl w:ilvl="7" w:tplc="A15CED30">
      <w:numFmt w:val="bullet"/>
      <w:lvlText w:val="•"/>
      <w:lvlJc w:val="left"/>
      <w:pPr>
        <w:ind w:left="2214" w:hanging="361"/>
      </w:pPr>
      <w:rPr>
        <w:rFonts w:hint="default"/>
        <w:lang w:val="en-US" w:eastAsia="en-US" w:bidi="ar-SA"/>
      </w:rPr>
    </w:lvl>
    <w:lvl w:ilvl="8" w:tplc="D55A6A36">
      <w:numFmt w:val="bullet"/>
      <w:lvlText w:val="•"/>
      <w:lvlJc w:val="left"/>
      <w:pPr>
        <w:ind w:left="2464" w:hanging="361"/>
      </w:pPr>
      <w:rPr>
        <w:rFonts w:hint="default"/>
        <w:lang w:val="en-US" w:eastAsia="en-US" w:bidi="ar-SA"/>
      </w:rPr>
    </w:lvl>
  </w:abstractNum>
  <w:abstractNum w:abstractNumId="16" w15:restartNumberingAfterBreak="0">
    <w:nsid w:val="33AA41AF"/>
    <w:multiLevelType w:val="hybridMultilevel"/>
    <w:tmpl w:val="4F806850"/>
    <w:lvl w:ilvl="0" w:tplc="2D7EC51C">
      <w:numFmt w:val="bullet"/>
      <w:lvlText w:val="•"/>
      <w:lvlJc w:val="left"/>
      <w:pPr>
        <w:ind w:left="468" w:hanging="361"/>
      </w:pPr>
      <w:rPr>
        <w:rFonts w:ascii="Segoe UI Symbol" w:eastAsia="Segoe UI Symbol" w:hAnsi="Segoe UI Symbol" w:cs="Segoe UI Symbol" w:hint="default"/>
        <w:w w:val="112"/>
        <w:sz w:val="20"/>
        <w:szCs w:val="20"/>
        <w:lang w:val="en-US" w:eastAsia="en-US" w:bidi="ar-SA"/>
      </w:rPr>
    </w:lvl>
    <w:lvl w:ilvl="1" w:tplc="3AF2DEC8">
      <w:numFmt w:val="bullet"/>
      <w:lvlText w:val="•"/>
      <w:lvlJc w:val="left"/>
      <w:pPr>
        <w:ind w:left="710" w:hanging="361"/>
      </w:pPr>
      <w:rPr>
        <w:rFonts w:hint="default"/>
        <w:lang w:val="en-US" w:eastAsia="en-US" w:bidi="ar-SA"/>
      </w:rPr>
    </w:lvl>
    <w:lvl w:ilvl="2" w:tplc="5DA4C976">
      <w:numFmt w:val="bullet"/>
      <w:lvlText w:val="•"/>
      <w:lvlJc w:val="left"/>
      <w:pPr>
        <w:ind w:left="961" w:hanging="361"/>
      </w:pPr>
      <w:rPr>
        <w:rFonts w:hint="default"/>
        <w:lang w:val="en-US" w:eastAsia="en-US" w:bidi="ar-SA"/>
      </w:rPr>
    </w:lvl>
    <w:lvl w:ilvl="3" w:tplc="6DACE010">
      <w:numFmt w:val="bullet"/>
      <w:lvlText w:val="•"/>
      <w:lvlJc w:val="left"/>
      <w:pPr>
        <w:ind w:left="1211" w:hanging="361"/>
      </w:pPr>
      <w:rPr>
        <w:rFonts w:hint="default"/>
        <w:lang w:val="en-US" w:eastAsia="en-US" w:bidi="ar-SA"/>
      </w:rPr>
    </w:lvl>
    <w:lvl w:ilvl="4" w:tplc="80E20414">
      <w:numFmt w:val="bullet"/>
      <w:lvlText w:val="•"/>
      <w:lvlJc w:val="left"/>
      <w:pPr>
        <w:ind w:left="1462" w:hanging="361"/>
      </w:pPr>
      <w:rPr>
        <w:rFonts w:hint="default"/>
        <w:lang w:val="en-US" w:eastAsia="en-US" w:bidi="ar-SA"/>
      </w:rPr>
    </w:lvl>
    <w:lvl w:ilvl="5" w:tplc="ABBCBF46">
      <w:numFmt w:val="bullet"/>
      <w:lvlText w:val="•"/>
      <w:lvlJc w:val="left"/>
      <w:pPr>
        <w:ind w:left="1713" w:hanging="361"/>
      </w:pPr>
      <w:rPr>
        <w:rFonts w:hint="default"/>
        <w:lang w:val="en-US" w:eastAsia="en-US" w:bidi="ar-SA"/>
      </w:rPr>
    </w:lvl>
    <w:lvl w:ilvl="6" w:tplc="7F94BD14">
      <w:numFmt w:val="bullet"/>
      <w:lvlText w:val="•"/>
      <w:lvlJc w:val="left"/>
      <w:pPr>
        <w:ind w:left="1963" w:hanging="361"/>
      </w:pPr>
      <w:rPr>
        <w:rFonts w:hint="default"/>
        <w:lang w:val="en-US" w:eastAsia="en-US" w:bidi="ar-SA"/>
      </w:rPr>
    </w:lvl>
    <w:lvl w:ilvl="7" w:tplc="3760E4D4">
      <w:numFmt w:val="bullet"/>
      <w:lvlText w:val="•"/>
      <w:lvlJc w:val="left"/>
      <w:pPr>
        <w:ind w:left="2214" w:hanging="361"/>
      </w:pPr>
      <w:rPr>
        <w:rFonts w:hint="default"/>
        <w:lang w:val="en-US" w:eastAsia="en-US" w:bidi="ar-SA"/>
      </w:rPr>
    </w:lvl>
    <w:lvl w:ilvl="8" w:tplc="579ED23E">
      <w:numFmt w:val="bullet"/>
      <w:lvlText w:val="•"/>
      <w:lvlJc w:val="left"/>
      <w:pPr>
        <w:ind w:left="2464" w:hanging="361"/>
      </w:pPr>
      <w:rPr>
        <w:rFonts w:hint="default"/>
        <w:lang w:val="en-US" w:eastAsia="en-US" w:bidi="ar-SA"/>
      </w:rPr>
    </w:lvl>
  </w:abstractNum>
  <w:abstractNum w:abstractNumId="17" w15:restartNumberingAfterBreak="0">
    <w:nsid w:val="365800DD"/>
    <w:multiLevelType w:val="hybridMultilevel"/>
    <w:tmpl w:val="80BAD4AA"/>
    <w:lvl w:ilvl="0" w:tplc="3A82F75E">
      <w:numFmt w:val="bullet"/>
      <w:lvlText w:val="•"/>
      <w:lvlJc w:val="left"/>
      <w:pPr>
        <w:ind w:left="467" w:hanging="360"/>
      </w:pPr>
      <w:rPr>
        <w:rFonts w:ascii="Segoe UI Symbol" w:eastAsia="Segoe UI Symbol" w:hAnsi="Segoe UI Symbol" w:cs="Segoe UI Symbol" w:hint="default"/>
        <w:w w:val="113"/>
        <w:sz w:val="16"/>
        <w:szCs w:val="16"/>
        <w:lang w:val="en-US" w:eastAsia="en-US" w:bidi="ar-SA"/>
      </w:rPr>
    </w:lvl>
    <w:lvl w:ilvl="1" w:tplc="6076F500">
      <w:numFmt w:val="bullet"/>
      <w:lvlText w:val="•"/>
      <w:lvlJc w:val="left"/>
      <w:pPr>
        <w:ind w:left="1050" w:hanging="360"/>
      </w:pPr>
      <w:rPr>
        <w:rFonts w:hint="default"/>
        <w:lang w:val="en-US" w:eastAsia="en-US" w:bidi="ar-SA"/>
      </w:rPr>
    </w:lvl>
    <w:lvl w:ilvl="2" w:tplc="A1E440FE">
      <w:numFmt w:val="bullet"/>
      <w:lvlText w:val="•"/>
      <w:lvlJc w:val="left"/>
      <w:pPr>
        <w:ind w:left="1641" w:hanging="360"/>
      </w:pPr>
      <w:rPr>
        <w:rFonts w:hint="default"/>
        <w:lang w:val="en-US" w:eastAsia="en-US" w:bidi="ar-SA"/>
      </w:rPr>
    </w:lvl>
    <w:lvl w:ilvl="3" w:tplc="C9E03D88">
      <w:numFmt w:val="bullet"/>
      <w:lvlText w:val="•"/>
      <w:lvlJc w:val="left"/>
      <w:pPr>
        <w:ind w:left="2232" w:hanging="360"/>
      </w:pPr>
      <w:rPr>
        <w:rFonts w:hint="default"/>
        <w:lang w:val="en-US" w:eastAsia="en-US" w:bidi="ar-SA"/>
      </w:rPr>
    </w:lvl>
    <w:lvl w:ilvl="4" w:tplc="14846FAE">
      <w:numFmt w:val="bullet"/>
      <w:lvlText w:val="•"/>
      <w:lvlJc w:val="left"/>
      <w:pPr>
        <w:ind w:left="2823" w:hanging="360"/>
      </w:pPr>
      <w:rPr>
        <w:rFonts w:hint="default"/>
        <w:lang w:val="en-US" w:eastAsia="en-US" w:bidi="ar-SA"/>
      </w:rPr>
    </w:lvl>
    <w:lvl w:ilvl="5" w:tplc="02A2838C">
      <w:numFmt w:val="bullet"/>
      <w:lvlText w:val="•"/>
      <w:lvlJc w:val="left"/>
      <w:pPr>
        <w:ind w:left="3414" w:hanging="360"/>
      </w:pPr>
      <w:rPr>
        <w:rFonts w:hint="default"/>
        <w:lang w:val="en-US" w:eastAsia="en-US" w:bidi="ar-SA"/>
      </w:rPr>
    </w:lvl>
    <w:lvl w:ilvl="6" w:tplc="FA24BFB6">
      <w:numFmt w:val="bullet"/>
      <w:lvlText w:val="•"/>
      <w:lvlJc w:val="left"/>
      <w:pPr>
        <w:ind w:left="4005" w:hanging="360"/>
      </w:pPr>
      <w:rPr>
        <w:rFonts w:hint="default"/>
        <w:lang w:val="en-US" w:eastAsia="en-US" w:bidi="ar-SA"/>
      </w:rPr>
    </w:lvl>
    <w:lvl w:ilvl="7" w:tplc="5A947976">
      <w:numFmt w:val="bullet"/>
      <w:lvlText w:val="•"/>
      <w:lvlJc w:val="left"/>
      <w:pPr>
        <w:ind w:left="4596" w:hanging="360"/>
      </w:pPr>
      <w:rPr>
        <w:rFonts w:hint="default"/>
        <w:lang w:val="en-US" w:eastAsia="en-US" w:bidi="ar-SA"/>
      </w:rPr>
    </w:lvl>
    <w:lvl w:ilvl="8" w:tplc="1F80DC2C">
      <w:numFmt w:val="bullet"/>
      <w:lvlText w:val="•"/>
      <w:lvlJc w:val="left"/>
      <w:pPr>
        <w:ind w:left="5187" w:hanging="360"/>
      </w:pPr>
      <w:rPr>
        <w:rFonts w:hint="default"/>
        <w:lang w:val="en-US" w:eastAsia="en-US" w:bidi="ar-SA"/>
      </w:rPr>
    </w:lvl>
  </w:abstractNum>
  <w:abstractNum w:abstractNumId="18" w15:restartNumberingAfterBreak="0">
    <w:nsid w:val="3D384249"/>
    <w:multiLevelType w:val="hybridMultilevel"/>
    <w:tmpl w:val="46AEFA8C"/>
    <w:lvl w:ilvl="0" w:tplc="6F8477CE">
      <w:numFmt w:val="bullet"/>
      <w:lvlText w:val="•"/>
      <w:lvlJc w:val="left"/>
      <w:pPr>
        <w:ind w:left="467" w:hanging="361"/>
      </w:pPr>
      <w:rPr>
        <w:rFonts w:ascii="Segoe UI Symbol" w:eastAsia="Segoe UI Symbol" w:hAnsi="Segoe UI Symbol" w:cs="Segoe UI Symbol" w:hint="default"/>
        <w:w w:val="112"/>
        <w:sz w:val="20"/>
        <w:szCs w:val="20"/>
        <w:lang w:val="en-US" w:eastAsia="en-US" w:bidi="ar-SA"/>
      </w:rPr>
    </w:lvl>
    <w:lvl w:ilvl="1" w:tplc="95D6BD82">
      <w:numFmt w:val="bullet"/>
      <w:lvlText w:val="•"/>
      <w:lvlJc w:val="left"/>
      <w:pPr>
        <w:ind w:left="1050" w:hanging="361"/>
      </w:pPr>
      <w:rPr>
        <w:rFonts w:hint="default"/>
        <w:lang w:val="en-US" w:eastAsia="en-US" w:bidi="ar-SA"/>
      </w:rPr>
    </w:lvl>
    <w:lvl w:ilvl="2" w:tplc="9BC6932C">
      <w:numFmt w:val="bullet"/>
      <w:lvlText w:val="•"/>
      <w:lvlJc w:val="left"/>
      <w:pPr>
        <w:ind w:left="1641" w:hanging="361"/>
      </w:pPr>
      <w:rPr>
        <w:rFonts w:hint="default"/>
        <w:lang w:val="en-US" w:eastAsia="en-US" w:bidi="ar-SA"/>
      </w:rPr>
    </w:lvl>
    <w:lvl w:ilvl="3" w:tplc="8ACC48B0">
      <w:numFmt w:val="bullet"/>
      <w:lvlText w:val="•"/>
      <w:lvlJc w:val="left"/>
      <w:pPr>
        <w:ind w:left="2232" w:hanging="361"/>
      </w:pPr>
      <w:rPr>
        <w:rFonts w:hint="default"/>
        <w:lang w:val="en-US" w:eastAsia="en-US" w:bidi="ar-SA"/>
      </w:rPr>
    </w:lvl>
    <w:lvl w:ilvl="4" w:tplc="F51CC276">
      <w:numFmt w:val="bullet"/>
      <w:lvlText w:val="•"/>
      <w:lvlJc w:val="left"/>
      <w:pPr>
        <w:ind w:left="2823" w:hanging="361"/>
      </w:pPr>
      <w:rPr>
        <w:rFonts w:hint="default"/>
        <w:lang w:val="en-US" w:eastAsia="en-US" w:bidi="ar-SA"/>
      </w:rPr>
    </w:lvl>
    <w:lvl w:ilvl="5" w:tplc="A71EAED4">
      <w:numFmt w:val="bullet"/>
      <w:lvlText w:val="•"/>
      <w:lvlJc w:val="left"/>
      <w:pPr>
        <w:ind w:left="3414" w:hanging="361"/>
      </w:pPr>
      <w:rPr>
        <w:rFonts w:hint="default"/>
        <w:lang w:val="en-US" w:eastAsia="en-US" w:bidi="ar-SA"/>
      </w:rPr>
    </w:lvl>
    <w:lvl w:ilvl="6" w:tplc="6C66106E">
      <w:numFmt w:val="bullet"/>
      <w:lvlText w:val="•"/>
      <w:lvlJc w:val="left"/>
      <w:pPr>
        <w:ind w:left="4005" w:hanging="361"/>
      </w:pPr>
      <w:rPr>
        <w:rFonts w:hint="default"/>
        <w:lang w:val="en-US" w:eastAsia="en-US" w:bidi="ar-SA"/>
      </w:rPr>
    </w:lvl>
    <w:lvl w:ilvl="7" w:tplc="89201A5A">
      <w:numFmt w:val="bullet"/>
      <w:lvlText w:val="•"/>
      <w:lvlJc w:val="left"/>
      <w:pPr>
        <w:ind w:left="4596" w:hanging="361"/>
      </w:pPr>
      <w:rPr>
        <w:rFonts w:hint="default"/>
        <w:lang w:val="en-US" w:eastAsia="en-US" w:bidi="ar-SA"/>
      </w:rPr>
    </w:lvl>
    <w:lvl w:ilvl="8" w:tplc="45EE1336">
      <w:numFmt w:val="bullet"/>
      <w:lvlText w:val="•"/>
      <w:lvlJc w:val="left"/>
      <w:pPr>
        <w:ind w:left="5187" w:hanging="361"/>
      </w:pPr>
      <w:rPr>
        <w:rFonts w:hint="default"/>
        <w:lang w:val="en-US" w:eastAsia="en-US" w:bidi="ar-SA"/>
      </w:rPr>
    </w:lvl>
  </w:abstractNum>
  <w:abstractNum w:abstractNumId="19" w15:restartNumberingAfterBreak="0">
    <w:nsid w:val="41B3257E"/>
    <w:multiLevelType w:val="hybridMultilevel"/>
    <w:tmpl w:val="298C5D50"/>
    <w:lvl w:ilvl="0" w:tplc="479C807E">
      <w:numFmt w:val="bullet"/>
      <w:lvlText w:val="•"/>
      <w:lvlJc w:val="left"/>
      <w:pPr>
        <w:ind w:left="470" w:hanging="361"/>
      </w:pPr>
      <w:rPr>
        <w:rFonts w:ascii="Segoe UI Symbol" w:eastAsia="Segoe UI Symbol" w:hAnsi="Segoe UI Symbol" w:cs="Segoe UI Symbol" w:hint="default"/>
        <w:w w:val="112"/>
        <w:sz w:val="20"/>
        <w:szCs w:val="20"/>
        <w:lang w:val="en-US" w:eastAsia="en-US" w:bidi="ar-SA"/>
      </w:rPr>
    </w:lvl>
    <w:lvl w:ilvl="1" w:tplc="C6AA2004">
      <w:numFmt w:val="bullet"/>
      <w:lvlText w:val="•"/>
      <w:lvlJc w:val="left"/>
      <w:pPr>
        <w:ind w:left="728" w:hanging="361"/>
      </w:pPr>
      <w:rPr>
        <w:rFonts w:hint="default"/>
        <w:lang w:val="en-US" w:eastAsia="en-US" w:bidi="ar-SA"/>
      </w:rPr>
    </w:lvl>
    <w:lvl w:ilvl="2" w:tplc="C1F0A4A0">
      <w:numFmt w:val="bullet"/>
      <w:lvlText w:val="•"/>
      <w:lvlJc w:val="left"/>
      <w:pPr>
        <w:ind w:left="976" w:hanging="361"/>
      </w:pPr>
      <w:rPr>
        <w:rFonts w:hint="default"/>
        <w:lang w:val="en-US" w:eastAsia="en-US" w:bidi="ar-SA"/>
      </w:rPr>
    </w:lvl>
    <w:lvl w:ilvl="3" w:tplc="1778A432">
      <w:numFmt w:val="bullet"/>
      <w:lvlText w:val="•"/>
      <w:lvlJc w:val="left"/>
      <w:pPr>
        <w:ind w:left="1225" w:hanging="361"/>
      </w:pPr>
      <w:rPr>
        <w:rFonts w:hint="default"/>
        <w:lang w:val="en-US" w:eastAsia="en-US" w:bidi="ar-SA"/>
      </w:rPr>
    </w:lvl>
    <w:lvl w:ilvl="4" w:tplc="B9BAABD4">
      <w:numFmt w:val="bullet"/>
      <w:lvlText w:val="•"/>
      <w:lvlJc w:val="left"/>
      <w:pPr>
        <w:ind w:left="1473" w:hanging="361"/>
      </w:pPr>
      <w:rPr>
        <w:rFonts w:hint="default"/>
        <w:lang w:val="en-US" w:eastAsia="en-US" w:bidi="ar-SA"/>
      </w:rPr>
    </w:lvl>
    <w:lvl w:ilvl="5" w:tplc="87381334">
      <w:numFmt w:val="bullet"/>
      <w:lvlText w:val="•"/>
      <w:lvlJc w:val="left"/>
      <w:pPr>
        <w:ind w:left="1722" w:hanging="361"/>
      </w:pPr>
      <w:rPr>
        <w:rFonts w:hint="default"/>
        <w:lang w:val="en-US" w:eastAsia="en-US" w:bidi="ar-SA"/>
      </w:rPr>
    </w:lvl>
    <w:lvl w:ilvl="6" w:tplc="34424246">
      <w:numFmt w:val="bullet"/>
      <w:lvlText w:val="•"/>
      <w:lvlJc w:val="left"/>
      <w:pPr>
        <w:ind w:left="1970" w:hanging="361"/>
      </w:pPr>
      <w:rPr>
        <w:rFonts w:hint="default"/>
        <w:lang w:val="en-US" w:eastAsia="en-US" w:bidi="ar-SA"/>
      </w:rPr>
    </w:lvl>
    <w:lvl w:ilvl="7" w:tplc="FD1CDFEC">
      <w:numFmt w:val="bullet"/>
      <w:lvlText w:val="•"/>
      <w:lvlJc w:val="left"/>
      <w:pPr>
        <w:ind w:left="2218" w:hanging="361"/>
      </w:pPr>
      <w:rPr>
        <w:rFonts w:hint="default"/>
        <w:lang w:val="en-US" w:eastAsia="en-US" w:bidi="ar-SA"/>
      </w:rPr>
    </w:lvl>
    <w:lvl w:ilvl="8" w:tplc="F9D62B20">
      <w:numFmt w:val="bullet"/>
      <w:lvlText w:val="•"/>
      <w:lvlJc w:val="left"/>
      <w:pPr>
        <w:ind w:left="2467" w:hanging="361"/>
      </w:pPr>
      <w:rPr>
        <w:rFonts w:hint="default"/>
        <w:lang w:val="en-US" w:eastAsia="en-US" w:bidi="ar-SA"/>
      </w:rPr>
    </w:lvl>
  </w:abstractNum>
  <w:abstractNum w:abstractNumId="20" w15:restartNumberingAfterBreak="0">
    <w:nsid w:val="43861FFE"/>
    <w:multiLevelType w:val="hybridMultilevel"/>
    <w:tmpl w:val="1CB0FE0C"/>
    <w:lvl w:ilvl="0" w:tplc="D88CF3FC">
      <w:numFmt w:val="bullet"/>
      <w:lvlText w:val="•"/>
      <w:lvlJc w:val="left"/>
      <w:pPr>
        <w:ind w:left="360" w:hanging="360"/>
      </w:pPr>
      <w:rPr>
        <w:rFonts w:ascii="Segoe UI Symbol" w:eastAsia="Segoe UI Symbol" w:hAnsi="Segoe UI Symbol" w:cs="Segoe UI Symbol" w:hint="default"/>
        <w:w w:val="113"/>
        <w:sz w:val="16"/>
        <w:szCs w:val="16"/>
        <w:lang w:val="en-US" w:eastAsia="en-US" w:bidi="ar-SA"/>
      </w:rPr>
    </w:lvl>
    <w:lvl w:ilvl="1" w:tplc="04090003" w:tentative="1">
      <w:start w:val="1"/>
      <w:numFmt w:val="bullet"/>
      <w:lvlText w:val="o"/>
      <w:lvlJc w:val="left"/>
      <w:pPr>
        <w:ind w:left="1333" w:hanging="360"/>
      </w:pPr>
      <w:rPr>
        <w:rFonts w:ascii="Courier New" w:hAnsi="Courier New" w:cs="Courier New" w:hint="default"/>
      </w:rPr>
    </w:lvl>
    <w:lvl w:ilvl="2" w:tplc="04090005" w:tentative="1">
      <w:start w:val="1"/>
      <w:numFmt w:val="bullet"/>
      <w:lvlText w:val=""/>
      <w:lvlJc w:val="left"/>
      <w:pPr>
        <w:ind w:left="2053" w:hanging="360"/>
      </w:pPr>
      <w:rPr>
        <w:rFonts w:ascii="Wingdings" w:hAnsi="Wingdings" w:hint="default"/>
      </w:rPr>
    </w:lvl>
    <w:lvl w:ilvl="3" w:tplc="04090001" w:tentative="1">
      <w:start w:val="1"/>
      <w:numFmt w:val="bullet"/>
      <w:lvlText w:val=""/>
      <w:lvlJc w:val="left"/>
      <w:pPr>
        <w:ind w:left="2773" w:hanging="360"/>
      </w:pPr>
      <w:rPr>
        <w:rFonts w:ascii="Symbol" w:hAnsi="Symbol" w:hint="default"/>
      </w:rPr>
    </w:lvl>
    <w:lvl w:ilvl="4" w:tplc="04090003" w:tentative="1">
      <w:start w:val="1"/>
      <w:numFmt w:val="bullet"/>
      <w:lvlText w:val="o"/>
      <w:lvlJc w:val="left"/>
      <w:pPr>
        <w:ind w:left="3493" w:hanging="360"/>
      </w:pPr>
      <w:rPr>
        <w:rFonts w:ascii="Courier New" w:hAnsi="Courier New" w:cs="Courier New" w:hint="default"/>
      </w:rPr>
    </w:lvl>
    <w:lvl w:ilvl="5" w:tplc="04090005" w:tentative="1">
      <w:start w:val="1"/>
      <w:numFmt w:val="bullet"/>
      <w:lvlText w:val=""/>
      <w:lvlJc w:val="left"/>
      <w:pPr>
        <w:ind w:left="4213" w:hanging="360"/>
      </w:pPr>
      <w:rPr>
        <w:rFonts w:ascii="Wingdings" w:hAnsi="Wingdings" w:hint="default"/>
      </w:rPr>
    </w:lvl>
    <w:lvl w:ilvl="6" w:tplc="04090001" w:tentative="1">
      <w:start w:val="1"/>
      <w:numFmt w:val="bullet"/>
      <w:lvlText w:val=""/>
      <w:lvlJc w:val="left"/>
      <w:pPr>
        <w:ind w:left="4933" w:hanging="360"/>
      </w:pPr>
      <w:rPr>
        <w:rFonts w:ascii="Symbol" w:hAnsi="Symbol" w:hint="default"/>
      </w:rPr>
    </w:lvl>
    <w:lvl w:ilvl="7" w:tplc="04090003" w:tentative="1">
      <w:start w:val="1"/>
      <w:numFmt w:val="bullet"/>
      <w:lvlText w:val="o"/>
      <w:lvlJc w:val="left"/>
      <w:pPr>
        <w:ind w:left="5653" w:hanging="360"/>
      </w:pPr>
      <w:rPr>
        <w:rFonts w:ascii="Courier New" w:hAnsi="Courier New" w:cs="Courier New" w:hint="default"/>
      </w:rPr>
    </w:lvl>
    <w:lvl w:ilvl="8" w:tplc="04090005" w:tentative="1">
      <w:start w:val="1"/>
      <w:numFmt w:val="bullet"/>
      <w:lvlText w:val=""/>
      <w:lvlJc w:val="left"/>
      <w:pPr>
        <w:ind w:left="6373" w:hanging="360"/>
      </w:pPr>
      <w:rPr>
        <w:rFonts w:ascii="Wingdings" w:hAnsi="Wingdings" w:hint="default"/>
      </w:rPr>
    </w:lvl>
  </w:abstractNum>
  <w:abstractNum w:abstractNumId="21" w15:restartNumberingAfterBreak="0">
    <w:nsid w:val="5BCB577B"/>
    <w:multiLevelType w:val="hybridMultilevel"/>
    <w:tmpl w:val="84B243A4"/>
    <w:lvl w:ilvl="0" w:tplc="5B9ABE0C">
      <w:numFmt w:val="bullet"/>
      <w:lvlText w:val="•"/>
      <w:lvlJc w:val="left"/>
      <w:pPr>
        <w:ind w:left="467" w:hanging="360"/>
      </w:pPr>
      <w:rPr>
        <w:rFonts w:hint="default"/>
        <w:w w:val="113"/>
        <w:lang w:val="en-US" w:eastAsia="en-US" w:bidi="ar-SA"/>
      </w:rPr>
    </w:lvl>
    <w:lvl w:ilvl="1" w:tplc="55E0CB4C">
      <w:numFmt w:val="bullet"/>
      <w:lvlText w:val="•"/>
      <w:lvlJc w:val="left"/>
      <w:pPr>
        <w:ind w:left="1050" w:hanging="360"/>
      </w:pPr>
      <w:rPr>
        <w:rFonts w:hint="default"/>
        <w:lang w:val="en-US" w:eastAsia="en-US" w:bidi="ar-SA"/>
      </w:rPr>
    </w:lvl>
    <w:lvl w:ilvl="2" w:tplc="9760E298">
      <w:numFmt w:val="bullet"/>
      <w:lvlText w:val="•"/>
      <w:lvlJc w:val="left"/>
      <w:pPr>
        <w:ind w:left="1641" w:hanging="360"/>
      </w:pPr>
      <w:rPr>
        <w:rFonts w:hint="default"/>
        <w:lang w:val="en-US" w:eastAsia="en-US" w:bidi="ar-SA"/>
      </w:rPr>
    </w:lvl>
    <w:lvl w:ilvl="3" w:tplc="8D8836FE">
      <w:numFmt w:val="bullet"/>
      <w:lvlText w:val="•"/>
      <w:lvlJc w:val="left"/>
      <w:pPr>
        <w:ind w:left="2232" w:hanging="360"/>
      </w:pPr>
      <w:rPr>
        <w:rFonts w:hint="default"/>
        <w:lang w:val="en-US" w:eastAsia="en-US" w:bidi="ar-SA"/>
      </w:rPr>
    </w:lvl>
    <w:lvl w:ilvl="4" w:tplc="160884DE">
      <w:numFmt w:val="bullet"/>
      <w:lvlText w:val="•"/>
      <w:lvlJc w:val="left"/>
      <w:pPr>
        <w:ind w:left="2823" w:hanging="360"/>
      </w:pPr>
      <w:rPr>
        <w:rFonts w:hint="default"/>
        <w:lang w:val="en-US" w:eastAsia="en-US" w:bidi="ar-SA"/>
      </w:rPr>
    </w:lvl>
    <w:lvl w:ilvl="5" w:tplc="9FD657E6">
      <w:numFmt w:val="bullet"/>
      <w:lvlText w:val="•"/>
      <w:lvlJc w:val="left"/>
      <w:pPr>
        <w:ind w:left="3414" w:hanging="360"/>
      </w:pPr>
      <w:rPr>
        <w:rFonts w:hint="default"/>
        <w:lang w:val="en-US" w:eastAsia="en-US" w:bidi="ar-SA"/>
      </w:rPr>
    </w:lvl>
    <w:lvl w:ilvl="6" w:tplc="AE5EC226">
      <w:numFmt w:val="bullet"/>
      <w:lvlText w:val="•"/>
      <w:lvlJc w:val="left"/>
      <w:pPr>
        <w:ind w:left="4005" w:hanging="360"/>
      </w:pPr>
      <w:rPr>
        <w:rFonts w:hint="default"/>
        <w:lang w:val="en-US" w:eastAsia="en-US" w:bidi="ar-SA"/>
      </w:rPr>
    </w:lvl>
    <w:lvl w:ilvl="7" w:tplc="B3C8B0E8">
      <w:numFmt w:val="bullet"/>
      <w:lvlText w:val="•"/>
      <w:lvlJc w:val="left"/>
      <w:pPr>
        <w:ind w:left="4596" w:hanging="360"/>
      </w:pPr>
      <w:rPr>
        <w:rFonts w:hint="default"/>
        <w:lang w:val="en-US" w:eastAsia="en-US" w:bidi="ar-SA"/>
      </w:rPr>
    </w:lvl>
    <w:lvl w:ilvl="8" w:tplc="26BA280A">
      <w:numFmt w:val="bullet"/>
      <w:lvlText w:val="•"/>
      <w:lvlJc w:val="left"/>
      <w:pPr>
        <w:ind w:left="5187" w:hanging="360"/>
      </w:pPr>
      <w:rPr>
        <w:rFonts w:hint="default"/>
        <w:lang w:val="en-US" w:eastAsia="en-US" w:bidi="ar-SA"/>
      </w:rPr>
    </w:lvl>
  </w:abstractNum>
  <w:abstractNum w:abstractNumId="22" w15:restartNumberingAfterBreak="0">
    <w:nsid w:val="5BDA0265"/>
    <w:multiLevelType w:val="hybridMultilevel"/>
    <w:tmpl w:val="1B16909E"/>
    <w:lvl w:ilvl="0" w:tplc="959C254E">
      <w:numFmt w:val="bullet"/>
      <w:lvlText w:val="•"/>
      <w:lvlJc w:val="left"/>
      <w:pPr>
        <w:ind w:left="468" w:hanging="361"/>
      </w:pPr>
      <w:rPr>
        <w:rFonts w:hint="default"/>
        <w:w w:val="112"/>
        <w:lang w:val="en-US" w:eastAsia="en-US" w:bidi="ar-SA"/>
      </w:rPr>
    </w:lvl>
    <w:lvl w:ilvl="1" w:tplc="7242F1C8">
      <w:numFmt w:val="bullet"/>
      <w:lvlText w:val="•"/>
      <w:lvlJc w:val="left"/>
      <w:pPr>
        <w:ind w:left="710" w:hanging="361"/>
      </w:pPr>
      <w:rPr>
        <w:rFonts w:hint="default"/>
        <w:lang w:val="en-US" w:eastAsia="en-US" w:bidi="ar-SA"/>
      </w:rPr>
    </w:lvl>
    <w:lvl w:ilvl="2" w:tplc="4614D910">
      <w:numFmt w:val="bullet"/>
      <w:lvlText w:val="•"/>
      <w:lvlJc w:val="left"/>
      <w:pPr>
        <w:ind w:left="961" w:hanging="361"/>
      </w:pPr>
      <w:rPr>
        <w:rFonts w:hint="default"/>
        <w:lang w:val="en-US" w:eastAsia="en-US" w:bidi="ar-SA"/>
      </w:rPr>
    </w:lvl>
    <w:lvl w:ilvl="3" w:tplc="DCEE4C74">
      <w:numFmt w:val="bullet"/>
      <w:lvlText w:val="•"/>
      <w:lvlJc w:val="left"/>
      <w:pPr>
        <w:ind w:left="1211" w:hanging="361"/>
      </w:pPr>
      <w:rPr>
        <w:rFonts w:hint="default"/>
        <w:lang w:val="en-US" w:eastAsia="en-US" w:bidi="ar-SA"/>
      </w:rPr>
    </w:lvl>
    <w:lvl w:ilvl="4" w:tplc="80EC7B00">
      <w:numFmt w:val="bullet"/>
      <w:lvlText w:val="•"/>
      <w:lvlJc w:val="left"/>
      <w:pPr>
        <w:ind w:left="1462" w:hanging="361"/>
      </w:pPr>
      <w:rPr>
        <w:rFonts w:hint="default"/>
        <w:lang w:val="en-US" w:eastAsia="en-US" w:bidi="ar-SA"/>
      </w:rPr>
    </w:lvl>
    <w:lvl w:ilvl="5" w:tplc="3D2C42EA">
      <w:numFmt w:val="bullet"/>
      <w:lvlText w:val="•"/>
      <w:lvlJc w:val="left"/>
      <w:pPr>
        <w:ind w:left="1713" w:hanging="361"/>
      </w:pPr>
      <w:rPr>
        <w:rFonts w:hint="default"/>
        <w:lang w:val="en-US" w:eastAsia="en-US" w:bidi="ar-SA"/>
      </w:rPr>
    </w:lvl>
    <w:lvl w:ilvl="6" w:tplc="8EBA0A20">
      <w:numFmt w:val="bullet"/>
      <w:lvlText w:val="•"/>
      <w:lvlJc w:val="left"/>
      <w:pPr>
        <w:ind w:left="1963" w:hanging="361"/>
      </w:pPr>
      <w:rPr>
        <w:rFonts w:hint="default"/>
        <w:lang w:val="en-US" w:eastAsia="en-US" w:bidi="ar-SA"/>
      </w:rPr>
    </w:lvl>
    <w:lvl w:ilvl="7" w:tplc="DB4EF82A">
      <w:numFmt w:val="bullet"/>
      <w:lvlText w:val="•"/>
      <w:lvlJc w:val="left"/>
      <w:pPr>
        <w:ind w:left="2214" w:hanging="361"/>
      </w:pPr>
      <w:rPr>
        <w:rFonts w:hint="default"/>
        <w:lang w:val="en-US" w:eastAsia="en-US" w:bidi="ar-SA"/>
      </w:rPr>
    </w:lvl>
    <w:lvl w:ilvl="8" w:tplc="1B1C832C">
      <w:numFmt w:val="bullet"/>
      <w:lvlText w:val="•"/>
      <w:lvlJc w:val="left"/>
      <w:pPr>
        <w:ind w:left="2464" w:hanging="361"/>
      </w:pPr>
      <w:rPr>
        <w:rFonts w:hint="default"/>
        <w:lang w:val="en-US" w:eastAsia="en-US" w:bidi="ar-SA"/>
      </w:rPr>
    </w:lvl>
  </w:abstractNum>
  <w:abstractNum w:abstractNumId="23" w15:restartNumberingAfterBreak="0">
    <w:nsid w:val="5EB76AD2"/>
    <w:multiLevelType w:val="hybridMultilevel"/>
    <w:tmpl w:val="8174A896"/>
    <w:lvl w:ilvl="0" w:tplc="F81E3BAA">
      <w:numFmt w:val="bullet"/>
      <w:lvlText w:val="•"/>
      <w:lvlJc w:val="left"/>
      <w:pPr>
        <w:ind w:left="467" w:hanging="361"/>
      </w:pPr>
      <w:rPr>
        <w:rFonts w:ascii="Segoe UI Symbol" w:eastAsia="Segoe UI Symbol" w:hAnsi="Segoe UI Symbol" w:cs="Segoe UI Symbol" w:hint="default"/>
        <w:w w:val="112"/>
        <w:sz w:val="20"/>
        <w:szCs w:val="20"/>
        <w:lang w:val="en-US" w:eastAsia="en-US" w:bidi="ar-SA"/>
      </w:rPr>
    </w:lvl>
    <w:lvl w:ilvl="1" w:tplc="796A622E">
      <w:numFmt w:val="bullet"/>
      <w:lvlText w:val="•"/>
      <w:lvlJc w:val="left"/>
      <w:pPr>
        <w:ind w:left="1050" w:hanging="361"/>
      </w:pPr>
      <w:rPr>
        <w:rFonts w:hint="default"/>
        <w:lang w:val="en-US" w:eastAsia="en-US" w:bidi="ar-SA"/>
      </w:rPr>
    </w:lvl>
    <w:lvl w:ilvl="2" w:tplc="D73A6700">
      <w:numFmt w:val="bullet"/>
      <w:lvlText w:val="•"/>
      <w:lvlJc w:val="left"/>
      <w:pPr>
        <w:ind w:left="1641" w:hanging="361"/>
      </w:pPr>
      <w:rPr>
        <w:rFonts w:hint="default"/>
        <w:lang w:val="en-US" w:eastAsia="en-US" w:bidi="ar-SA"/>
      </w:rPr>
    </w:lvl>
    <w:lvl w:ilvl="3" w:tplc="E12C05F2">
      <w:numFmt w:val="bullet"/>
      <w:lvlText w:val="•"/>
      <w:lvlJc w:val="left"/>
      <w:pPr>
        <w:ind w:left="2232" w:hanging="361"/>
      </w:pPr>
      <w:rPr>
        <w:rFonts w:hint="default"/>
        <w:lang w:val="en-US" w:eastAsia="en-US" w:bidi="ar-SA"/>
      </w:rPr>
    </w:lvl>
    <w:lvl w:ilvl="4" w:tplc="94C4D248">
      <w:numFmt w:val="bullet"/>
      <w:lvlText w:val="•"/>
      <w:lvlJc w:val="left"/>
      <w:pPr>
        <w:ind w:left="2823" w:hanging="361"/>
      </w:pPr>
      <w:rPr>
        <w:rFonts w:hint="default"/>
        <w:lang w:val="en-US" w:eastAsia="en-US" w:bidi="ar-SA"/>
      </w:rPr>
    </w:lvl>
    <w:lvl w:ilvl="5" w:tplc="96A24D34">
      <w:numFmt w:val="bullet"/>
      <w:lvlText w:val="•"/>
      <w:lvlJc w:val="left"/>
      <w:pPr>
        <w:ind w:left="3414" w:hanging="361"/>
      </w:pPr>
      <w:rPr>
        <w:rFonts w:hint="default"/>
        <w:lang w:val="en-US" w:eastAsia="en-US" w:bidi="ar-SA"/>
      </w:rPr>
    </w:lvl>
    <w:lvl w:ilvl="6" w:tplc="119281CC">
      <w:numFmt w:val="bullet"/>
      <w:lvlText w:val="•"/>
      <w:lvlJc w:val="left"/>
      <w:pPr>
        <w:ind w:left="4005" w:hanging="361"/>
      </w:pPr>
      <w:rPr>
        <w:rFonts w:hint="default"/>
        <w:lang w:val="en-US" w:eastAsia="en-US" w:bidi="ar-SA"/>
      </w:rPr>
    </w:lvl>
    <w:lvl w:ilvl="7" w:tplc="E258EDF6">
      <w:numFmt w:val="bullet"/>
      <w:lvlText w:val="•"/>
      <w:lvlJc w:val="left"/>
      <w:pPr>
        <w:ind w:left="4596" w:hanging="361"/>
      </w:pPr>
      <w:rPr>
        <w:rFonts w:hint="default"/>
        <w:lang w:val="en-US" w:eastAsia="en-US" w:bidi="ar-SA"/>
      </w:rPr>
    </w:lvl>
    <w:lvl w:ilvl="8" w:tplc="A7645054">
      <w:numFmt w:val="bullet"/>
      <w:lvlText w:val="•"/>
      <w:lvlJc w:val="left"/>
      <w:pPr>
        <w:ind w:left="5187" w:hanging="361"/>
      </w:pPr>
      <w:rPr>
        <w:rFonts w:hint="default"/>
        <w:lang w:val="en-US" w:eastAsia="en-US" w:bidi="ar-SA"/>
      </w:rPr>
    </w:lvl>
  </w:abstractNum>
  <w:abstractNum w:abstractNumId="24" w15:restartNumberingAfterBreak="0">
    <w:nsid w:val="6142708D"/>
    <w:multiLevelType w:val="hybridMultilevel"/>
    <w:tmpl w:val="2B76BE9E"/>
    <w:lvl w:ilvl="0" w:tplc="D88CF3FC">
      <w:numFmt w:val="bullet"/>
      <w:lvlText w:val="•"/>
      <w:lvlJc w:val="left"/>
      <w:pPr>
        <w:ind w:left="467" w:hanging="360"/>
      </w:pPr>
      <w:rPr>
        <w:rFonts w:ascii="Segoe UI Symbol" w:eastAsia="Segoe UI Symbol" w:hAnsi="Segoe UI Symbol" w:cs="Segoe UI Symbol" w:hint="default"/>
        <w:w w:val="113"/>
        <w:sz w:val="16"/>
        <w:szCs w:val="16"/>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060F6C"/>
    <w:multiLevelType w:val="hybridMultilevel"/>
    <w:tmpl w:val="90EE5F6A"/>
    <w:lvl w:ilvl="0" w:tplc="C2C0DA9A">
      <w:numFmt w:val="bullet"/>
      <w:lvlText w:val="•"/>
      <w:lvlJc w:val="left"/>
      <w:pPr>
        <w:ind w:left="470" w:hanging="361"/>
      </w:pPr>
      <w:rPr>
        <w:rFonts w:ascii="Segoe UI Symbol" w:eastAsia="Segoe UI Symbol" w:hAnsi="Segoe UI Symbol" w:cs="Segoe UI Symbol" w:hint="default"/>
        <w:w w:val="112"/>
        <w:sz w:val="20"/>
        <w:szCs w:val="20"/>
        <w:lang w:val="en-US" w:eastAsia="en-US" w:bidi="ar-SA"/>
      </w:rPr>
    </w:lvl>
    <w:lvl w:ilvl="1" w:tplc="F78A142A">
      <w:numFmt w:val="bullet"/>
      <w:lvlText w:val="•"/>
      <w:lvlJc w:val="left"/>
      <w:pPr>
        <w:ind w:left="728" w:hanging="361"/>
      </w:pPr>
      <w:rPr>
        <w:rFonts w:hint="default"/>
        <w:lang w:val="en-US" w:eastAsia="en-US" w:bidi="ar-SA"/>
      </w:rPr>
    </w:lvl>
    <w:lvl w:ilvl="2" w:tplc="E5F0DD80">
      <w:numFmt w:val="bullet"/>
      <w:lvlText w:val="•"/>
      <w:lvlJc w:val="left"/>
      <w:pPr>
        <w:ind w:left="976" w:hanging="361"/>
      </w:pPr>
      <w:rPr>
        <w:rFonts w:hint="default"/>
        <w:lang w:val="en-US" w:eastAsia="en-US" w:bidi="ar-SA"/>
      </w:rPr>
    </w:lvl>
    <w:lvl w:ilvl="3" w:tplc="28662186">
      <w:numFmt w:val="bullet"/>
      <w:lvlText w:val="•"/>
      <w:lvlJc w:val="left"/>
      <w:pPr>
        <w:ind w:left="1225" w:hanging="361"/>
      </w:pPr>
      <w:rPr>
        <w:rFonts w:hint="default"/>
        <w:lang w:val="en-US" w:eastAsia="en-US" w:bidi="ar-SA"/>
      </w:rPr>
    </w:lvl>
    <w:lvl w:ilvl="4" w:tplc="871CE2D0">
      <w:numFmt w:val="bullet"/>
      <w:lvlText w:val="•"/>
      <w:lvlJc w:val="left"/>
      <w:pPr>
        <w:ind w:left="1473" w:hanging="361"/>
      </w:pPr>
      <w:rPr>
        <w:rFonts w:hint="default"/>
        <w:lang w:val="en-US" w:eastAsia="en-US" w:bidi="ar-SA"/>
      </w:rPr>
    </w:lvl>
    <w:lvl w:ilvl="5" w:tplc="E034D920">
      <w:numFmt w:val="bullet"/>
      <w:lvlText w:val="•"/>
      <w:lvlJc w:val="left"/>
      <w:pPr>
        <w:ind w:left="1722" w:hanging="361"/>
      </w:pPr>
      <w:rPr>
        <w:rFonts w:hint="default"/>
        <w:lang w:val="en-US" w:eastAsia="en-US" w:bidi="ar-SA"/>
      </w:rPr>
    </w:lvl>
    <w:lvl w:ilvl="6" w:tplc="1FBCBF8A">
      <w:numFmt w:val="bullet"/>
      <w:lvlText w:val="•"/>
      <w:lvlJc w:val="left"/>
      <w:pPr>
        <w:ind w:left="1970" w:hanging="361"/>
      </w:pPr>
      <w:rPr>
        <w:rFonts w:hint="default"/>
        <w:lang w:val="en-US" w:eastAsia="en-US" w:bidi="ar-SA"/>
      </w:rPr>
    </w:lvl>
    <w:lvl w:ilvl="7" w:tplc="9B860FA4">
      <w:numFmt w:val="bullet"/>
      <w:lvlText w:val="•"/>
      <w:lvlJc w:val="left"/>
      <w:pPr>
        <w:ind w:left="2218" w:hanging="361"/>
      </w:pPr>
      <w:rPr>
        <w:rFonts w:hint="default"/>
        <w:lang w:val="en-US" w:eastAsia="en-US" w:bidi="ar-SA"/>
      </w:rPr>
    </w:lvl>
    <w:lvl w:ilvl="8" w:tplc="7BD289A8">
      <w:numFmt w:val="bullet"/>
      <w:lvlText w:val="•"/>
      <w:lvlJc w:val="left"/>
      <w:pPr>
        <w:ind w:left="2467" w:hanging="361"/>
      </w:pPr>
      <w:rPr>
        <w:rFonts w:hint="default"/>
        <w:lang w:val="en-US" w:eastAsia="en-US" w:bidi="ar-SA"/>
      </w:rPr>
    </w:lvl>
  </w:abstractNum>
  <w:abstractNum w:abstractNumId="26" w15:restartNumberingAfterBreak="0">
    <w:nsid w:val="6FB847B1"/>
    <w:multiLevelType w:val="hybridMultilevel"/>
    <w:tmpl w:val="049AE918"/>
    <w:lvl w:ilvl="0" w:tplc="D5C233B4">
      <w:numFmt w:val="bullet"/>
      <w:lvlText w:val="•"/>
      <w:lvlJc w:val="left"/>
      <w:pPr>
        <w:ind w:left="467" w:hanging="361"/>
      </w:pPr>
      <w:rPr>
        <w:rFonts w:ascii="Segoe UI Symbol" w:eastAsia="Segoe UI Symbol" w:hAnsi="Segoe UI Symbol" w:cs="Segoe UI Symbol" w:hint="default"/>
        <w:w w:val="112"/>
        <w:sz w:val="20"/>
        <w:szCs w:val="20"/>
        <w:lang w:val="en-US" w:eastAsia="en-US" w:bidi="ar-SA"/>
      </w:rPr>
    </w:lvl>
    <w:lvl w:ilvl="1" w:tplc="CB10D210">
      <w:numFmt w:val="bullet"/>
      <w:lvlText w:val="•"/>
      <w:lvlJc w:val="left"/>
      <w:pPr>
        <w:ind w:left="1050" w:hanging="361"/>
      </w:pPr>
      <w:rPr>
        <w:rFonts w:hint="default"/>
        <w:lang w:val="en-US" w:eastAsia="en-US" w:bidi="ar-SA"/>
      </w:rPr>
    </w:lvl>
    <w:lvl w:ilvl="2" w:tplc="29F2AFC8">
      <w:numFmt w:val="bullet"/>
      <w:lvlText w:val="•"/>
      <w:lvlJc w:val="left"/>
      <w:pPr>
        <w:ind w:left="1641" w:hanging="361"/>
      </w:pPr>
      <w:rPr>
        <w:rFonts w:hint="default"/>
        <w:lang w:val="en-US" w:eastAsia="en-US" w:bidi="ar-SA"/>
      </w:rPr>
    </w:lvl>
    <w:lvl w:ilvl="3" w:tplc="1484580A">
      <w:numFmt w:val="bullet"/>
      <w:lvlText w:val="•"/>
      <w:lvlJc w:val="left"/>
      <w:pPr>
        <w:ind w:left="2232" w:hanging="361"/>
      </w:pPr>
      <w:rPr>
        <w:rFonts w:hint="default"/>
        <w:lang w:val="en-US" w:eastAsia="en-US" w:bidi="ar-SA"/>
      </w:rPr>
    </w:lvl>
    <w:lvl w:ilvl="4" w:tplc="DF960D02">
      <w:numFmt w:val="bullet"/>
      <w:lvlText w:val="•"/>
      <w:lvlJc w:val="left"/>
      <w:pPr>
        <w:ind w:left="2823" w:hanging="361"/>
      </w:pPr>
      <w:rPr>
        <w:rFonts w:hint="default"/>
        <w:lang w:val="en-US" w:eastAsia="en-US" w:bidi="ar-SA"/>
      </w:rPr>
    </w:lvl>
    <w:lvl w:ilvl="5" w:tplc="774E5208">
      <w:numFmt w:val="bullet"/>
      <w:lvlText w:val="•"/>
      <w:lvlJc w:val="left"/>
      <w:pPr>
        <w:ind w:left="3414" w:hanging="361"/>
      </w:pPr>
      <w:rPr>
        <w:rFonts w:hint="default"/>
        <w:lang w:val="en-US" w:eastAsia="en-US" w:bidi="ar-SA"/>
      </w:rPr>
    </w:lvl>
    <w:lvl w:ilvl="6" w:tplc="810C4288">
      <w:numFmt w:val="bullet"/>
      <w:lvlText w:val="•"/>
      <w:lvlJc w:val="left"/>
      <w:pPr>
        <w:ind w:left="4005" w:hanging="361"/>
      </w:pPr>
      <w:rPr>
        <w:rFonts w:hint="default"/>
        <w:lang w:val="en-US" w:eastAsia="en-US" w:bidi="ar-SA"/>
      </w:rPr>
    </w:lvl>
    <w:lvl w:ilvl="7" w:tplc="C4AC7C8C">
      <w:numFmt w:val="bullet"/>
      <w:lvlText w:val="•"/>
      <w:lvlJc w:val="left"/>
      <w:pPr>
        <w:ind w:left="4596" w:hanging="361"/>
      </w:pPr>
      <w:rPr>
        <w:rFonts w:hint="default"/>
        <w:lang w:val="en-US" w:eastAsia="en-US" w:bidi="ar-SA"/>
      </w:rPr>
    </w:lvl>
    <w:lvl w:ilvl="8" w:tplc="A558A6A2">
      <w:numFmt w:val="bullet"/>
      <w:lvlText w:val="•"/>
      <w:lvlJc w:val="left"/>
      <w:pPr>
        <w:ind w:left="5187" w:hanging="361"/>
      </w:pPr>
      <w:rPr>
        <w:rFonts w:hint="default"/>
        <w:lang w:val="en-US" w:eastAsia="en-US" w:bidi="ar-SA"/>
      </w:rPr>
    </w:lvl>
  </w:abstractNum>
  <w:abstractNum w:abstractNumId="27" w15:restartNumberingAfterBreak="0">
    <w:nsid w:val="6FCD4EC0"/>
    <w:multiLevelType w:val="hybridMultilevel"/>
    <w:tmpl w:val="E01A0A76"/>
    <w:lvl w:ilvl="0" w:tplc="971EEF56">
      <w:numFmt w:val="bullet"/>
      <w:lvlText w:val="•"/>
      <w:lvlJc w:val="left"/>
      <w:pPr>
        <w:ind w:left="472" w:hanging="361"/>
      </w:pPr>
      <w:rPr>
        <w:rFonts w:ascii="Segoe UI Symbol" w:eastAsia="Segoe UI Symbol" w:hAnsi="Segoe UI Symbol" w:cs="Segoe UI Symbol" w:hint="default"/>
        <w:w w:val="112"/>
        <w:sz w:val="20"/>
        <w:szCs w:val="20"/>
        <w:lang w:val="en-US" w:eastAsia="en-US" w:bidi="ar-SA"/>
      </w:rPr>
    </w:lvl>
    <w:lvl w:ilvl="1" w:tplc="52D2CDAC">
      <w:numFmt w:val="bullet"/>
      <w:lvlText w:val="•"/>
      <w:lvlJc w:val="left"/>
      <w:pPr>
        <w:ind w:left="1068" w:hanging="361"/>
      </w:pPr>
      <w:rPr>
        <w:rFonts w:hint="default"/>
        <w:lang w:val="en-US" w:eastAsia="en-US" w:bidi="ar-SA"/>
      </w:rPr>
    </w:lvl>
    <w:lvl w:ilvl="2" w:tplc="C7361088">
      <w:numFmt w:val="bullet"/>
      <w:lvlText w:val="•"/>
      <w:lvlJc w:val="left"/>
      <w:pPr>
        <w:ind w:left="1657" w:hanging="361"/>
      </w:pPr>
      <w:rPr>
        <w:rFonts w:hint="default"/>
        <w:lang w:val="en-US" w:eastAsia="en-US" w:bidi="ar-SA"/>
      </w:rPr>
    </w:lvl>
    <w:lvl w:ilvl="3" w:tplc="6EAE92B8">
      <w:numFmt w:val="bullet"/>
      <w:lvlText w:val="•"/>
      <w:lvlJc w:val="left"/>
      <w:pPr>
        <w:ind w:left="2245" w:hanging="361"/>
      </w:pPr>
      <w:rPr>
        <w:rFonts w:hint="default"/>
        <w:lang w:val="en-US" w:eastAsia="en-US" w:bidi="ar-SA"/>
      </w:rPr>
    </w:lvl>
    <w:lvl w:ilvl="4" w:tplc="3E2ED864">
      <w:numFmt w:val="bullet"/>
      <w:lvlText w:val="•"/>
      <w:lvlJc w:val="left"/>
      <w:pPr>
        <w:ind w:left="2834" w:hanging="361"/>
      </w:pPr>
      <w:rPr>
        <w:rFonts w:hint="default"/>
        <w:lang w:val="en-US" w:eastAsia="en-US" w:bidi="ar-SA"/>
      </w:rPr>
    </w:lvl>
    <w:lvl w:ilvl="5" w:tplc="08785482">
      <w:numFmt w:val="bullet"/>
      <w:lvlText w:val="•"/>
      <w:lvlJc w:val="left"/>
      <w:pPr>
        <w:ind w:left="3422" w:hanging="361"/>
      </w:pPr>
      <w:rPr>
        <w:rFonts w:hint="default"/>
        <w:lang w:val="en-US" w:eastAsia="en-US" w:bidi="ar-SA"/>
      </w:rPr>
    </w:lvl>
    <w:lvl w:ilvl="6" w:tplc="8A764C64">
      <w:numFmt w:val="bullet"/>
      <w:lvlText w:val="•"/>
      <w:lvlJc w:val="left"/>
      <w:pPr>
        <w:ind w:left="4011" w:hanging="361"/>
      </w:pPr>
      <w:rPr>
        <w:rFonts w:hint="default"/>
        <w:lang w:val="en-US" w:eastAsia="en-US" w:bidi="ar-SA"/>
      </w:rPr>
    </w:lvl>
    <w:lvl w:ilvl="7" w:tplc="1B8AFADE">
      <w:numFmt w:val="bullet"/>
      <w:lvlText w:val="•"/>
      <w:lvlJc w:val="left"/>
      <w:pPr>
        <w:ind w:left="4599" w:hanging="361"/>
      </w:pPr>
      <w:rPr>
        <w:rFonts w:hint="default"/>
        <w:lang w:val="en-US" w:eastAsia="en-US" w:bidi="ar-SA"/>
      </w:rPr>
    </w:lvl>
    <w:lvl w:ilvl="8" w:tplc="B0AE7012">
      <w:numFmt w:val="bullet"/>
      <w:lvlText w:val="•"/>
      <w:lvlJc w:val="left"/>
      <w:pPr>
        <w:ind w:left="5188" w:hanging="361"/>
      </w:pPr>
      <w:rPr>
        <w:rFonts w:hint="default"/>
        <w:lang w:val="en-US" w:eastAsia="en-US" w:bidi="ar-SA"/>
      </w:rPr>
    </w:lvl>
  </w:abstractNum>
  <w:abstractNum w:abstractNumId="28" w15:restartNumberingAfterBreak="0">
    <w:nsid w:val="780350BD"/>
    <w:multiLevelType w:val="hybridMultilevel"/>
    <w:tmpl w:val="71322990"/>
    <w:lvl w:ilvl="0" w:tplc="CD1E7D2E">
      <w:numFmt w:val="bullet"/>
      <w:lvlText w:val="•"/>
      <w:lvlJc w:val="left"/>
      <w:pPr>
        <w:ind w:left="467" w:hanging="312"/>
      </w:pPr>
      <w:rPr>
        <w:rFonts w:ascii="Segoe UI Symbol" w:eastAsia="Segoe UI Symbol" w:hAnsi="Segoe UI Symbol" w:cs="Segoe UI Symbol" w:hint="default"/>
        <w:w w:val="112"/>
        <w:sz w:val="20"/>
        <w:szCs w:val="20"/>
        <w:lang w:val="en-US" w:eastAsia="en-US" w:bidi="ar-SA"/>
      </w:rPr>
    </w:lvl>
    <w:lvl w:ilvl="1" w:tplc="C4D233EE">
      <w:numFmt w:val="bullet"/>
      <w:lvlText w:val="•"/>
      <w:lvlJc w:val="left"/>
      <w:pPr>
        <w:ind w:left="1050" w:hanging="312"/>
      </w:pPr>
      <w:rPr>
        <w:rFonts w:hint="default"/>
        <w:lang w:val="en-US" w:eastAsia="en-US" w:bidi="ar-SA"/>
      </w:rPr>
    </w:lvl>
    <w:lvl w:ilvl="2" w:tplc="A2C00B08">
      <w:numFmt w:val="bullet"/>
      <w:lvlText w:val="•"/>
      <w:lvlJc w:val="left"/>
      <w:pPr>
        <w:ind w:left="1641" w:hanging="312"/>
      </w:pPr>
      <w:rPr>
        <w:rFonts w:hint="default"/>
        <w:lang w:val="en-US" w:eastAsia="en-US" w:bidi="ar-SA"/>
      </w:rPr>
    </w:lvl>
    <w:lvl w:ilvl="3" w:tplc="B6B6031C">
      <w:numFmt w:val="bullet"/>
      <w:lvlText w:val="•"/>
      <w:lvlJc w:val="left"/>
      <w:pPr>
        <w:ind w:left="2232" w:hanging="312"/>
      </w:pPr>
      <w:rPr>
        <w:rFonts w:hint="default"/>
        <w:lang w:val="en-US" w:eastAsia="en-US" w:bidi="ar-SA"/>
      </w:rPr>
    </w:lvl>
    <w:lvl w:ilvl="4" w:tplc="85220A4E">
      <w:numFmt w:val="bullet"/>
      <w:lvlText w:val="•"/>
      <w:lvlJc w:val="left"/>
      <w:pPr>
        <w:ind w:left="2823" w:hanging="312"/>
      </w:pPr>
      <w:rPr>
        <w:rFonts w:hint="default"/>
        <w:lang w:val="en-US" w:eastAsia="en-US" w:bidi="ar-SA"/>
      </w:rPr>
    </w:lvl>
    <w:lvl w:ilvl="5" w:tplc="D248B83A">
      <w:numFmt w:val="bullet"/>
      <w:lvlText w:val="•"/>
      <w:lvlJc w:val="left"/>
      <w:pPr>
        <w:ind w:left="3414" w:hanging="312"/>
      </w:pPr>
      <w:rPr>
        <w:rFonts w:hint="default"/>
        <w:lang w:val="en-US" w:eastAsia="en-US" w:bidi="ar-SA"/>
      </w:rPr>
    </w:lvl>
    <w:lvl w:ilvl="6" w:tplc="04B29EC8">
      <w:numFmt w:val="bullet"/>
      <w:lvlText w:val="•"/>
      <w:lvlJc w:val="left"/>
      <w:pPr>
        <w:ind w:left="4005" w:hanging="312"/>
      </w:pPr>
      <w:rPr>
        <w:rFonts w:hint="default"/>
        <w:lang w:val="en-US" w:eastAsia="en-US" w:bidi="ar-SA"/>
      </w:rPr>
    </w:lvl>
    <w:lvl w:ilvl="7" w:tplc="E05A8112">
      <w:numFmt w:val="bullet"/>
      <w:lvlText w:val="•"/>
      <w:lvlJc w:val="left"/>
      <w:pPr>
        <w:ind w:left="4596" w:hanging="312"/>
      </w:pPr>
      <w:rPr>
        <w:rFonts w:hint="default"/>
        <w:lang w:val="en-US" w:eastAsia="en-US" w:bidi="ar-SA"/>
      </w:rPr>
    </w:lvl>
    <w:lvl w:ilvl="8" w:tplc="081A4268">
      <w:numFmt w:val="bullet"/>
      <w:lvlText w:val="•"/>
      <w:lvlJc w:val="left"/>
      <w:pPr>
        <w:ind w:left="5187" w:hanging="312"/>
      </w:pPr>
      <w:rPr>
        <w:rFonts w:hint="default"/>
        <w:lang w:val="en-US" w:eastAsia="en-US" w:bidi="ar-SA"/>
      </w:rPr>
    </w:lvl>
  </w:abstractNum>
  <w:abstractNum w:abstractNumId="29" w15:restartNumberingAfterBreak="0">
    <w:nsid w:val="785A7133"/>
    <w:multiLevelType w:val="hybridMultilevel"/>
    <w:tmpl w:val="D056FA30"/>
    <w:lvl w:ilvl="0" w:tplc="0C347E40">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8D30677"/>
    <w:multiLevelType w:val="hybridMultilevel"/>
    <w:tmpl w:val="75582F5C"/>
    <w:lvl w:ilvl="0" w:tplc="5B9CC8FC">
      <w:numFmt w:val="bullet"/>
      <w:lvlText w:val="•"/>
      <w:lvlJc w:val="left"/>
      <w:pPr>
        <w:ind w:left="472" w:hanging="361"/>
      </w:pPr>
      <w:rPr>
        <w:rFonts w:ascii="Segoe UI Symbol" w:eastAsia="Segoe UI Symbol" w:hAnsi="Segoe UI Symbol" w:cs="Segoe UI Symbol" w:hint="default"/>
        <w:w w:val="112"/>
        <w:sz w:val="20"/>
        <w:szCs w:val="20"/>
        <w:lang w:val="en-US" w:eastAsia="en-US" w:bidi="ar-SA"/>
      </w:rPr>
    </w:lvl>
    <w:lvl w:ilvl="1" w:tplc="0BDC7CA0">
      <w:numFmt w:val="bullet"/>
      <w:lvlText w:val="•"/>
      <w:lvlJc w:val="left"/>
      <w:pPr>
        <w:ind w:left="1068" w:hanging="361"/>
      </w:pPr>
      <w:rPr>
        <w:rFonts w:hint="default"/>
        <w:lang w:val="en-US" w:eastAsia="en-US" w:bidi="ar-SA"/>
      </w:rPr>
    </w:lvl>
    <w:lvl w:ilvl="2" w:tplc="827A2AD2">
      <w:numFmt w:val="bullet"/>
      <w:lvlText w:val="•"/>
      <w:lvlJc w:val="left"/>
      <w:pPr>
        <w:ind w:left="1657" w:hanging="361"/>
      </w:pPr>
      <w:rPr>
        <w:rFonts w:hint="default"/>
        <w:lang w:val="en-US" w:eastAsia="en-US" w:bidi="ar-SA"/>
      </w:rPr>
    </w:lvl>
    <w:lvl w:ilvl="3" w:tplc="21749F94">
      <w:numFmt w:val="bullet"/>
      <w:lvlText w:val="•"/>
      <w:lvlJc w:val="left"/>
      <w:pPr>
        <w:ind w:left="2245" w:hanging="361"/>
      </w:pPr>
      <w:rPr>
        <w:rFonts w:hint="default"/>
        <w:lang w:val="en-US" w:eastAsia="en-US" w:bidi="ar-SA"/>
      </w:rPr>
    </w:lvl>
    <w:lvl w:ilvl="4" w:tplc="572CC206">
      <w:numFmt w:val="bullet"/>
      <w:lvlText w:val="•"/>
      <w:lvlJc w:val="left"/>
      <w:pPr>
        <w:ind w:left="2834" w:hanging="361"/>
      </w:pPr>
      <w:rPr>
        <w:rFonts w:hint="default"/>
        <w:lang w:val="en-US" w:eastAsia="en-US" w:bidi="ar-SA"/>
      </w:rPr>
    </w:lvl>
    <w:lvl w:ilvl="5" w:tplc="E5881342">
      <w:numFmt w:val="bullet"/>
      <w:lvlText w:val="•"/>
      <w:lvlJc w:val="left"/>
      <w:pPr>
        <w:ind w:left="3422" w:hanging="361"/>
      </w:pPr>
      <w:rPr>
        <w:rFonts w:hint="default"/>
        <w:lang w:val="en-US" w:eastAsia="en-US" w:bidi="ar-SA"/>
      </w:rPr>
    </w:lvl>
    <w:lvl w:ilvl="6" w:tplc="2270656E">
      <w:numFmt w:val="bullet"/>
      <w:lvlText w:val="•"/>
      <w:lvlJc w:val="left"/>
      <w:pPr>
        <w:ind w:left="4011" w:hanging="361"/>
      </w:pPr>
      <w:rPr>
        <w:rFonts w:hint="default"/>
        <w:lang w:val="en-US" w:eastAsia="en-US" w:bidi="ar-SA"/>
      </w:rPr>
    </w:lvl>
    <w:lvl w:ilvl="7" w:tplc="A29EEF2E">
      <w:numFmt w:val="bullet"/>
      <w:lvlText w:val="•"/>
      <w:lvlJc w:val="left"/>
      <w:pPr>
        <w:ind w:left="4599" w:hanging="361"/>
      </w:pPr>
      <w:rPr>
        <w:rFonts w:hint="default"/>
        <w:lang w:val="en-US" w:eastAsia="en-US" w:bidi="ar-SA"/>
      </w:rPr>
    </w:lvl>
    <w:lvl w:ilvl="8" w:tplc="75DAA174">
      <w:numFmt w:val="bullet"/>
      <w:lvlText w:val="•"/>
      <w:lvlJc w:val="left"/>
      <w:pPr>
        <w:ind w:left="5188" w:hanging="361"/>
      </w:pPr>
      <w:rPr>
        <w:rFonts w:hint="default"/>
        <w:lang w:val="en-US" w:eastAsia="en-US" w:bidi="ar-SA"/>
      </w:rPr>
    </w:lvl>
  </w:abstractNum>
  <w:abstractNum w:abstractNumId="31" w15:restartNumberingAfterBreak="0">
    <w:nsid w:val="7D6E2FC5"/>
    <w:multiLevelType w:val="hybridMultilevel"/>
    <w:tmpl w:val="B34E4DEE"/>
    <w:lvl w:ilvl="0" w:tplc="20966D20">
      <w:numFmt w:val="bullet"/>
      <w:lvlText w:val="•"/>
      <w:lvlJc w:val="left"/>
      <w:pPr>
        <w:ind w:left="468" w:hanging="312"/>
      </w:pPr>
      <w:rPr>
        <w:rFonts w:ascii="Segoe UI Symbol" w:eastAsia="Segoe UI Symbol" w:hAnsi="Segoe UI Symbol" w:cs="Segoe UI Symbol" w:hint="default"/>
        <w:w w:val="112"/>
        <w:sz w:val="20"/>
        <w:szCs w:val="20"/>
        <w:lang w:val="en-US" w:eastAsia="en-US" w:bidi="ar-SA"/>
      </w:rPr>
    </w:lvl>
    <w:lvl w:ilvl="1" w:tplc="F698AEA8">
      <w:numFmt w:val="bullet"/>
      <w:lvlText w:val="•"/>
      <w:lvlJc w:val="left"/>
      <w:pPr>
        <w:ind w:left="710" w:hanging="312"/>
      </w:pPr>
      <w:rPr>
        <w:rFonts w:hint="default"/>
        <w:lang w:val="en-US" w:eastAsia="en-US" w:bidi="ar-SA"/>
      </w:rPr>
    </w:lvl>
    <w:lvl w:ilvl="2" w:tplc="D35E7874">
      <w:numFmt w:val="bullet"/>
      <w:lvlText w:val="•"/>
      <w:lvlJc w:val="left"/>
      <w:pPr>
        <w:ind w:left="961" w:hanging="312"/>
      </w:pPr>
      <w:rPr>
        <w:rFonts w:hint="default"/>
        <w:lang w:val="en-US" w:eastAsia="en-US" w:bidi="ar-SA"/>
      </w:rPr>
    </w:lvl>
    <w:lvl w:ilvl="3" w:tplc="5A3AC524">
      <w:numFmt w:val="bullet"/>
      <w:lvlText w:val="•"/>
      <w:lvlJc w:val="left"/>
      <w:pPr>
        <w:ind w:left="1211" w:hanging="312"/>
      </w:pPr>
      <w:rPr>
        <w:rFonts w:hint="default"/>
        <w:lang w:val="en-US" w:eastAsia="en-US" w:bidi="ar-SA"/>
      </w:rPr>
    </w:lvl>
    <w:lvl w:ilvl="4" w:tplc="95A69482">
      <w:numFmt w:val="bullet"/>
      <w:lvlText w:val="•"/>
      <w:lvlJc w:val="left"/>
      <w:pPr>
        <w:ind w:left="1462" w:hanging="312"/>
      </w:pPr>
      <w:rPr>
        <w:rFonts w:hint="default"/>
        <w:lang w:val="en-US" w:eastAsia="en-US" w:bidi="ar-SA"/>
      </w:rPr>
    </w:lvl>
    <w:lvl w:ilvl="5" w:tplc="A1F26DC4">
      <w:numFmt w:val="bullet"/>
      <w:lvlText w:val="•"/>
      <w:lvlJc w:val="left"/>
      <w:pPr>
        <w:ind w:left="1713" w:hanging="312"/>
      </w:pPr>
      <w:rPr>
        <w:rFonts w:hint="default"/>
        <w:lang w:val="en-US" w:eastAsia="en-US" w:bidi="ar-SA"/>
      </w:rPr>
    </w:lvl>
    <w:lvl w:ilvl="6" w:tplc="5722319C">
      <w:numFmt w:val="bullet"/>
      <w:lvlText w:val="•"/>
      <w:lvlJc w:val="left"/>
      <w:pPr>
        <w:ind w:left="1963" w:hanging="312"/>
      </w:pPr>
      <w:rPr>
        <w:rFonts w:hint="default"/>
        <w:lang w:val="en-US" w:eastAsia="en-US" w:bidi="ar-SA"/>
      </w:rPr>
    </w:lvl>
    <w:lvl w:ilvl="7" w:tplc="85626B90">
      <w:numFmt w:val="bullet"/>
      <w:lvlText w:val="•"/>
      <w:lvlJc w:val="left"/>
      <w:pPr>
        <w:ind w:left="2214" w:hanging="312"/>
      </w:pPr>
      <w:rPr>
        <w:rFonts w:hint="default"/>
        <w:lang w:val="en-US" w:eastAsia="en-US" w:bidi="ar-SA"/>
      </w:rPr>
    </w:lvl>
    <w:lvl w:ilvl="8" w:tplc="CB4E2356">
      <w:numFmt w:val="bullet"/>
      <w:lvlText w:val="•"/>
      <w:lvlJc w:val="left"/>
      <w:pPr>
        <w:ind w:left="2464" w:hanging="312"/>
      </w:pPr>
      <w:rPr>
        <w:rFonts w:hint="default"/>
        <w:lang w:val="en-US" w:eastAsia="en-US" w:bidi="ar-SA"/>
      </w:rPr>
    </w:lvl>
  </w:abstractNum>
  <w:num w:numId="1">
    <w:abstractNumId w:val="13"/>
  </w:num>
  <w:num w:numId="2">
    <w:abstractNumId w:val="1"/>
  </w:num>
  <w:num w:numId="3">
    <w:abstractNumId w:val="27"/>
  </w:num>
  <w:num w:numId="4">
    <w:abstractNumId w:val="25"/>
  </w:num>
  <w:num w:numId="5">
    <w:abstractNumId w:val="30"/>
  </w:num>
  <w:num w:numId="6">
    <w:abstractNumId w:val="19"/>
  </w:num>
  <w:num w:numId="7">
    <w:abstractNumId w:val="10"/>
  </w:num>
  <w:num w:numId="8">
    <w:abstractNumId w:val="14"/>
  </w:num>
  <w:num w:numId="9">
    <w:abstractNumId w:val="11"/>
  </w:num>
  <w:num w:numId="10">
    <w:abstractNumId w:val="12"/>
  </w:num>
  <w:num w:numId="11">
    <w:abstractNumId w:val="23"/>
  </w:num>
  <w:num w:numId="12">
    <w:abstractNumId w:val="17"/>
  </w:num>
  <w:num w:numId="13">
    <w:abstractNumId w:val="21"/>
  </w:num>
  <w:num w:numId="14">
    <w:abstractNumId w:val="4"/>
  </w:num>
  <w:num w:numId="15">
    <w:abstractNumId w:val="22"/>
  </w:num>
  <w:num w:numId="16">
    <w:abstractNumId w:val="18"/>
  </w:num>
  <w:num w:numId="17">
    <w:abstractNumId w:val="16"/>
  </w:num>
  <w:num w:numId="18">
    <w:abstractNumId w:val="2"/>
  </w:num>
  <w:num w:numId="19">
    <w:abstractNumId w:val="0"/>
  </w:num>
  <w:num w:numId="20">
    <w:abstractNumId w:val="15"/>
  </w:num>
  <w:num w:numId="21">
    <w:abstractNumId w:val="8"/>
  </w:num>
  <w:num w:numId="22">
    <w:abstractNumId w:val="26"/>
  </w:num>
  <w:num w:numId="23">
    <w:abstractNumId w:val="9"/>
  </w:num>
  <w:num w:numId="24">
    <w:abstractNumId w:val="6"/>
  </w:num>
  <w:num w:numId="25">
    <w:abstractNumId w:val="28"/>
  </w:num>
  <w:num w:numId="26">
    <w:abstractNumId w:val="3"/>
  </w:num>
  <w:num w:numId="27">
    <w:abstractNumId w:val="31"/>
  </w:num>
  <w:num w:numId="28">
    <w:abstractNumId w:val="5"/>
  </w:num>
  <w:num w:numId="29">
    <w:abstractNumId w:val="20"/>
  </w:num>
  <w:num w:numId="30">
    <w:abstractNumId w:val="29"/>
  </w:num>
  <w:num w:numId="31">
    <w:abstractNumId w:val="24"/>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08BB"/>
    <w:rsid w:val="00085B15"/>
    <w:rsid w:val="000B6C02"/>
    <w:rsid w:val="00104DA3"/>
    <w:rsid w:val="002F37BF"/>
    <w:rsid w:val="00333688"/>
    <w:rsid w:val="00352936"/>
    <w:rsid w:val="003E1571"/>
    <w:rsid w:val="00523222"/>
    <w:rsid w:val="00565FE8"/>
    <w:rsid w:val="005B7E73"/>
    <w:rsid w:val="006419F9"/>
    <w:rsid w:val="007162BA"/>
    <w:rsid w:val="007848A3"/>
    <w:rsid w:val="00805E5D"/>
    <w:rsid w:val="00872346"/>
    <w:rsid w:val="00953B90"/>
    <w:rsid w:val="0098492B"/>
    <w:rsid w:val="009D6A87"/>
    <w:rsid w:val="00AA7B8F"/>
    <w:rsid w:val="00B0560B"/>
    <w:rsid w:val="00B269F6"/>
    <w:rsid w:val="00B35172"/>
    <w:rsid w:val="00B408BB"/>
    <w:rsid w:val="00B73C3F"/>
    <w:rsid w:val="00BD195C"/>
    <w:rsid w:val="00C33470"/>
    <w:rsid w:val="00C8381C"/>
    <w:rsid w:val="00C84EA1"/>
    <w:rsid w:val="00D02682"/>
    <w:rsid w:val="00E04701"/>
    <w:rsid w:val="00E50690"/>
    <w:rsid w:val="00EC4F6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0AD570"/>
  <w15:docId w15:val="{4BFF7B5B-1C48-4A76-8640-A94E3D031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en-GB" w:eastAsia="en-US"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0" w:type="dxa"/>
        <w:right w:w="0"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paragraph" w:customStyle="1" w:styleId="Default">
    <w:name w:val="Default"/>
    <w:rsid w:val="00B0560B"/>
    <w:pPr>
      <w:autoSpaceDE w:val="0"/>
      <w:autoSpaceDN w:val="0"/>
      <w:adjustRightInd w:val="0"/>
      <w:spacing w:after="0"/>
      <w:jc w:val="left"/>
    </w:pPr>
    <w:rPr>
      <w:rFonts w:ascii="Arial" w:eastAsia="Calibri" w:hAnsi="Arial" w:cs="Arial"/>
      <w:color w:val="000000"/>
      <w:sz w:val="24"/>
      <w:szCs w:val="24"/>
      <w:lang w:val="en-MY" w:eastAsia="en-GB"/>
    </w:rPr>
  </w:style>
  <w:style w:type="paragraph" w:styleId="ListParagraph">
    <w:name w:val="List Paragraph"/>
    <w:aliases w:val="Bullets,Numbered List Paragraph,LIST OF TABLES.,List Paragraph1,Liste 1"/>
    <w:basedOn w:val="Normal"/>
    <w:link w:val="ListParagraphChar"/>
    <w:uiPriority w:val="34"/>
    <w:qFormat/>
    <w:rsid w:val="00B0560B"/>
    <w:pPr>
      <w:spacing w:after="160" w:line="259" w:lineRule="auto"/>
      <w:ind w:left="720"/>
      <w:contextualSpacing/>
      <w:jc w:val="left"/>
    </w:pPr>
    <w:rPr>
      <w:rFonts w:asciiTheme="minorHAnsi" w:eastAsiaTheme="minorHAnsi" w:hAnsiTheme="minorHAnsi" w:cstheme="minorBidi"/>
      <w:lang w:val="en-MY"/>
    </w:rPr>
  </w:style>
  <w:style w:type="character" w:customStyle="1" w:styleId="ListParagraphChar">
    <w:name w:val="List Paragraph Char"/>
    <w:aliases w:val="Bullets Char,Numbered List Paragraph Char,LIST OF TABLES. Char,List Paragraph1 Char,Liste 1 Char"/>
    <w:link w:val="ListParagraph"/>
    <w:uiPriority w:val="34"/>
    <w:locked/>
    <w:rsid w:val="00B0560B"/>
    <w:rPr>
      <w:rFonts w:asciiTheme="minorHAnsi" w:eastAsiaTheme="minorHAnsi" w:hAnsiTheme="minorHAnsi" w:cstheme="minorBidi"/>
      <w:lang w:val="en-MY"/>
    </w:rPr>
  </w:style>
  <w:style w:type="paragraph" w:styleId="ListNumber3">
    <w:name w:val="List Number 3"/>
    <w:basedOn w:val="Normal"/>
    <w:link w:val="ListNumber3Char"/>
    <w:uiPriority w:val="99"/>
    <w:unhideWhenUsed/>
    <w:rsid w:val="00B0560B"/>
    <w:pPr>
      <w:widowControl w:val="0"/>
      <w:tabs>
        <w:tab w:val="left" w:pos="1134"/>
      </w:tabs>
      <w:spacing w:after="0"/>
      <w:contextualSpacing/>
      <w:jc w:val="left"/>
    </w:pPr>
    <w:rPr>
      <w:szCs w:val="24"/>
      <w:lang w:val="en-US"/>
    </w:rPr>
  </w:style>
  <w:style w:type="character" w:customStyle="1" w:styleId="ListNumber3Char">
    <w:name w:val="List Number 3 Char"/>
    <w:basedOn w:val="DefaultParagraphFont"/>
    <w:link w:val="ListNumber3"/>
    <w:uiPriority w:val="99"/>
    <w:rsid w:val="00B0560B"/>
    <w:rPr>
      <w:szCs w:val="24"/>
      <w:lang w:val="en-US"/>
    </w:rPr>
  </w:style>
  <w:style w:type="paragraph" w:customStyle="1" w:styleId="TableParagraph">
    <w:name w:val="Table Paragraph"/>
    <w:basedOn w:val="Normal"/>
    <w:uiPriority w:val="1"/>
    <w:qFormat/>
    <w:rsid w:val="0098492B"/>
    <w:pPr>
      <w:widowControl w:val="0"/>
      <w:autoSpaceDE w:val="0"/>
      <w:autoSpaceDN w:val="0"/>
      <w:spacing w:after="0"/>
      <w:ind w:left="107"/>
      <w:jc w:val="left"/>
    </w:pPr>
    <w:rPr>
      <w:rFonts w:ascii="Calibri" w:eastAsia="Calibri" w:hAnsi="Calibri" w:cs="Calibri"/>
      <w:lang w:val="en-US"/>
    </w:rPr>
  </w:style>
  <w:style w:type="paragraph" w:styleId="BodyText">
    <w:name w:val="Body Text"/>
    <w:basedOn w:val="Normal"/>
    <w:link w:val="BodyTextChar"/>
    <w:qFormat/>
    <w:rsid w:val="00BD195C"/>
    <w:pPr>
      <w:spacing w:before="120" w:after="120"/>
      <w:jc w:val="left"/>
    </w:pPr>
    <w:rPr>
      <w:szCs w:val="24"/>
      <w:lang w:val="en-US"/>
    </w:rPr>
  </w:style>
  <w:style w:type="character" w:customStyle="1" w:styleId="BodyTextChar">
    <w:name w:val="Body Text Char"/>
    <w:basedOn w:val="DefaultParagraphFont"/>
    <w:link w:val="BodyText"/>
    <w:rsid w:val="00BD195C"/>
    <w:rPr>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thinkhazard.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22</Pages>
  <Words>3161</Words>
  <Characters>18021</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21140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Fahmi Alaswar</dc:creator>
  <cp:lastModifiedBy>Fahmi Alaswar</cp:lastModifiedBy>
  <cp:revision>8</cp:revision>
  <dcterms:created xsi:type="dcterms:W3CDTF">2022-06-28T09:06:00Z</dcterms:created>
  <dcterms:modified xsi:type="dcterms:W3CDTF">2022-06-28T16:31:00Z</dcterms:modified>
</cp:coreProperties>
</file>